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A7" w:rsidRDefault="005961BB">
      <w:pPr>
        <w:rPr>
          <w:rFonts w:ascii="Times New Roman" w:hAnsi="Times New Roman" w:cs="Times New Roman"/>
          <w:b/>
          <w:sz w:val="24"/>
          <w:szCs w:val="24"/>
        </w:rPr>
      </w:pPr>
      <w:r>
        <w:rPr>
          <w:rFonts w:ascii="Times New Roman" w:hAnsi="Times New Roman" w:cs="Times New Roman"/>
          <w:b/>
          <w:sz w:val="24"/>
          <w:szCs w:val="24"/>
        </w:rPr>
        <w:t xml:space="preserve">A) </w:t>
      </w:r>
      <w:r w:rsidR="00C804A7" w:rsidRPr="00D03AE1">
        <w:rPr>
          <w:rFonts w:ascii="Times New Roman" w:hAnsi="Times New Roman" w:cs="Times New Roman"/>
          <w:b/>
          <w:sz w:val="24"/>
          <w:szCs w:val="24"/>
        </w:rPr>
        <w:t>6.1.3</w:t>
      </w:r>
      <w:r w:rsidR="007D6A43">
        <w:rPr>
          <w:rFonts w:ascii="Times New Roman" w:hAnsi="Times New Roman" w:cs="Times New Roman"/>
          <w:b/>
          <w:sz w:val="24"/>
          <w:szCs w:val="24"/>
        </w:rPr>
        <w:t>.A</w:t>
      </w:r>
      <w:r w:rsidR="00C804A7" w:rsidRPr="00D03AE1">
        <w:rPr>
          <w:rFonts w:ascii="Times New Roman" w:hAnsi="Times New Roman" w:cs="Times New Roman"/>
          <w:b/>
          <w:sz w:val="24"/>
          <w:szCs w:val="24"/>
        </w:rPr>
        <w:t>: Malaria and poverty</w:t>
      </w:r>
    </w:p>
    <w:p w:rsidR="003552A3" w:rsidRPr="00E16FA3" w:rsidRDefault="003552A3" w:rsidP="003552A3">
      <w:pPr>
        <w:spacing w:after="300" w:line="240" w:lineRule="atLeast"/>
        <w:textAlignment w:val="baseline"/>
        <w:rPr>
          <w:rFonts w:ascii="Times New Roman" w:eastAsia="Times New Roman" w:hAnsi="Times New Roman" w:cs="Times New Roman"/>
          <w:color w:val="000000"/>
          <w:sz w:val="24"/>
          <w:szCs w:val="24"/>
        </w:rPr>
      </w:pPr>
      <w:r w:rsidRPr="00370CB1">
        <w:rPr>
          <w:rFonts w:ascii="Times New Roman" w:eastAsia="Times New Roman" w:hAnsi="Times New Roman" w:cs="Times New Roman"/>
          <w:color w:val="000000"/>
          <w:sz w:val="24"/>
          <w:szCs w:val="24"/>
        </w:rPr>
        <w:t xml:space="preserve">Does malaria cause poverty or is it vice versa? </w:t>
      </w:r>
      <w:r w:rsidRPr="00E16FA3">
        <w:rPr>
          <w:rFonts w:ascii="Times New Roman" w:eastAsia="Times New Roman" w:hAnsi="Times New Roman" w:cs="Times New Roman"/>
          <w:color w:val="000000"/>
          <w:sz w:val="24"/>
          <w:szCs w:val="24"/>
        </w:rPr>
        <w:t>This topic has had its fair share o</w:t>
      </w:r>
      <w:r w:rsidR="001831E7">
        <w:rPr>
          <w:rFonts w:ascii="Times New Roman" w:eastAsia="Times New Roman" w:hAnsi="Times New Roman" w:cs="Times New Roman"/>
          <w:color w:val="000000"/>
          <w:sz w:val="24"/>
          <w:szCs w:val="24"/>
        </w:rPr>
        <w:t>f debates</w:t>
      </w:r>
      <w:r w:rsidRPr="00E16FA3">
        <w:rPr>
          <w:rFonts w:ascii="Times New Roman" w:eastAsia="Times New Roman" w:hAnsi="Times New Roman" w:cs="Times New Roman"/>
          <w:color w:val="000000"/>
          <w:sz w:val="24"/>
          <w:szCs w:val="24"/>
        </w:rPr>
        <w:t>. However it has always remained as a case of the chicken and egg, one thing is however clear about the phenomena, that the two share one thing in common, that both of them thrive within each other.</w:t>
      </w:r>
    </w:p>
    <w:p w:rsidR="003552A3" w:rsidRPr="00E16FA3" w:rsidRDefault="003552A3" w:rsidP="003552A3">
      <w:pPr>
        <w:spacing w:after="300" w:line="240" w:lineRule="atLeast"/>
        <w:textAlignment w:val="baseline"/>
        <w:rPr>
          <w:rFonts w:ascii="Times New Roman" w:eastAsia="Times New Roman" w:hAnsi="Times New Roman" w:cs="Times New Roman"/>
          <w:color w:val="000000"/>
          <w:sz w:val="24"/>
          <w:szCs w:val="24"/>
        </w:rPr>
      </w:pPr>
      <w:r w:rsidRPr="00E16FA3">
        <w:rPr>
          <w:rFonts w:ascii="Times New Roman" w:eastAsia="Times New Roman" w:hAnsi="Times New Roman" w:cs="Times New Roman"/>
          <w:color w:val="000000"/>
          <w:sz w:val="24"/>
          <w:szCs w:val="24"/>
        </w:rPr>
        <w:t> Malaria may rarely hit the headlines, but it is certainly one of Africa's greatest killers, claiming at least one mi</w:t>
      </w:r>
      <w:r>
        <w:rPr>
          <w:rFonts w:ascii="Times New Roman" w:eastAsia="Times New Roman" w:hAnsi="Times New Roman" w:cs="Times New Roman"/>
          <w:color w:val="000000"/>
          <w:sz w:val="24"/>
          <w:szCs w:val="24"/>
        </w:rPr>
        <w:t>llion lives annually in the sub-</w:t>
      </w:r>
      <w:r w:rsidRPr="00E16FA3">
        <w:rPr>
          <w:rFonts w:ascii="Times New Roman" w:eastAsia="Times New Roman" w:hAnsi="Times New Roman" w:cs="Times New Roman"/>
          <w:color w:val="000000"/>
          <w:sz w:val="24"/>
          <w:szCs w:val="24"/>
        </w:rPr>
        <w:t>Sahara region alone. Though not directly there is reason to believe that it is partly responsible for Africa’s impoverishment woes.</w:t>
      </w:r>
    </w:p>
    <w:p w:rsidR="003552A3" w:rsidRPr="00E16FA3" w:rsidRDefault="003552A3" w:rsidP="003552A3">
      <w:pPr>
        <w:spacing w:after="300" w:line="240" w:lineRule="atLeast"/>
        <w:textAlignment w:val="baseline"/>
        <w:rPr>
          <w:rFonts w:ascii="Times New Roman" w:eastAsia="Times New Roman" w:hAnsi="Times New Roman" w:cs="Times New Roman"/>
          <w:color w:val="000000"/>
          <w:sz w:val="24"/>
          <w:szCs w:val="24"/>
        </w:rPr>
      </w:pPr>
      <w:r w:rsidRPr="00E16FA3">
        <w:rPr>
          <w:rFonts w:ascii="Times New Roman" w:eastAsia="Times New Roman" w:hAnsi="Times New Roman" w:cs="Times New Roman"/>
          <w:color w:val="000000"/>
          <w:sz w:val="24"/>
          <w:szCs w:val="24"/>
        </w:rPr>
        <w:t xml:space="preserve"> Malaria is often referred to as </w:t>
      </w:r>
      <w:r w:rsidRPr="00370CB1">
        <w:rPr>
          <w:rFonts w:ascii="Times New Roman" w:eastAsia="Times New Roman" w:hAnsi="Times New Roman" w:cs="Times New Roman"/>
          <w:color w:val="000000"/>
          <w:sz w:val="24"/>
          <w:szCs w:val="24"/>
        </w:rPr>
        <w:t xml:space="preserve">the epidemic of the poor. </w:t>
      </w:r>
      <w:proofErr w:type="gramStart"/>
      <w:r w:rsidRPr="00370CB1">
        <w:rPr>
          <w:rFonts w:ascii="Times New Roman" w:eastAsia="Times New Roman" w:hAnsi="Times New Roman" w:cs="Times New Roman"/>
          <w:color w:val="000000"/>
          <w:sz w:val="24"/>
          <w:szCs w:val="24"/>
        </w:rPr>
        <w:t>While</w:t>
      </w:r>
      <w:r w:rsidRPr="00E16FA3">
        <w:rPr>
          <w:rFonts w:ascii="Times New Roman" w:eastAsia="Times New Roman" w:hAnsi="Times New Roman" w:cs="Times New Roman"/>
          <w:color w:val="000000"/>
          <w:sz w:val="24"/>
          <w:szCs w:val="24"/>
        </w:rPr>
        <w:t xml:space="preserve"> the disease is in large part determined mainly by climate and ecology, and not poverty per se, the impact of malaria takes its toll on the poorest, those least able to afford preventative measures and medical treatment.</w:t>
      </w:r>
      <w:proofErr w:type="gramEnd"/>
    </w:p>
    <w:p w:rsidR="003552A3" w:rsidRPr="00E16FA3" w:rsidRDefault="003552A3" w:rsidP="003552A3">
      <w:pPr>
        <w:spacing w:after="300" w:line="240" w:lineRule="atLeast"/>
        <w:textAlignment w:val="baseline"/>
        <w:rPr>
          <w:rFonts w:ascii="Times New Roman" w:eastAsia="Times New Roman" w:hAnsi="Times New Roman" w:cs="Times New Roman"/>
          <w:color w:val="000000"/>
          <w:sz w:val="24"/>
          <w:szCs w:val="24"/>
        </w:rPr>
      </w:pPr>
      <w:r w:rsidRPr="00E16FA3">
        <w:rPr>
          <w:rFonts w:ascii="Times New Roman" w:eastAsia="Times New Roman" w:hAnsi="Times New Roman" w:cs="Times New Roman"/>
          <w:color w:val="000000"/>
          <w:sz w:val="24"/>
          <w:szCs w:val="24"/>
        </w:rPr>
        <w:t xml:space="preserve"> According to UN economists, malaria is one of the top four causes of poverty. </w:t>
      </w:r>
      <w:proofErr w:type="gramStart"/>
      <w:r w:rsidRPr="00E16FA3">
        <w:rPr>
          <w:rFonts w:ascii="Times New Roman" w:eastAsia="Times New Roman" w:hAnsi="Times New Roman" w:cs="Times New Roman"/>
          <w:color w:val="000000"/>
          <w:sz w:val="24"/>
          <w:szCs w:val="24"/>
        </w:rPr>
        <w:t>Every year it kills 3 million people and is estimated to cost the African economy $30 billion per year.</w:t>
      </w:r>
      <w:proofErr w:type="gramEnd"/>
      <w:r w:rsidRPr="00E16FA3">
        <w:rPr>
          <w:rFonts w:ascii="Times New Roman" w:eastAsia="Times New Roman" w:hAnsi="Times New Roman" w:cs="Times New Roman"/>
          <w:color w:val="000000"/>
          <w:sz w:val="24"/>
          <w:szCs w:val="24"/>
        </w:rPr>
        <w:t xml:space="preserve"> Professor Jeffrey Sachs author of “End of Poverty” says ending malaria is the most important priority in lifting Africa out of poverty.</w:t>
      </w:r>
    </w:p>
    <w:p w:rsidR="003552A3" w:rsidRPr="00E16FA3" w:rsidRDefault="003552A3" w:rsidP="003552A3">
      <w:pPr>
        <w:spacing w:after="300" w:line="240" w:lineRule="atLeast"/>
        <w:textAlignment w:val="baseline"/>
        <w:rPr>
          <w:rFonts w:ascii="Times New Roman" w:eastAsia="Times New Roman" w:hAnsi="Times New Roman" w:cs="Times New Roman"/>
          <w:color w:val="000000"/>
          <w:sz w:val="24"/>
          <w:szCs w:val="24"/>
        </w:rPr>
      </w:pPr>
      <w:r w:rsidRPr="00E16FA3">
        <w:rPr>
          <w:rFonts w:ascii="Times New Roman" w:eastAsia="Times New Roman" w:hAnsi="Times New Roman" w:cs="Times New Roman"/>
          <w:color w:val="000000"/>
          <w:sz w:val="24"/>
          <w:szCs w:val="24"/>
        </w:rPr>
        <w:t xml:space="preserve"> An example of the connection between malaria and poverty is the sale of bad drugs to poor people. According to WHO </w:t>
      </w:r>
      <w:r w:rsidR="001831E7">
        <w:rPr>
          <w:rFonts w:ascii="Times New Roman" w:eastAsia="Times New Roman" w:hAnsi="Times New Roman" w:cs="Times New Roman"/>
          <w:color w:val="000000"/>
          <w:sz w:val="24"/>
          <w:szCs w:val="24"/>
        </w:rPr>
        <w:t xml:space="preserve">(World Health Organization) </w:t>
      </w:r>
      <w:r w:rsidRPr="00E16FA3">
        <w:rPr>
          <w:rFonts w:ascii="Times New Roman" w:eastAsia="Times New Roman" w:hAnsi="Times New Roman" w:cs="Times New Roman"/>
          <w:color w:val="000000"/>
          <w:sz w:val="24"/>
          <w:szCs w:val="24"/>
        </w:rPr>
        <w:t xml:space="preserve">estimates, 20% of the people who die from </w:t>
      </w:r>
      <w:proofErr w:type="gramStart"/>
      <w:r w:rsidRPr="00E16FA3">
        <w:rPr>
          <w:rFonts w:ascii="Times New Roman" w:eastAsia="Times New Roman" w:hAnsi="Times New Roman" w:cs="Times New Roman"/>
          <w:color w:val="000000"/>
          <w:sz w:val="24"/>
          <w:szCs w:val="24"/>
        </w:rPr>
        <w:t>malaria,</w:t>
      </w:r>
      <w:proofErr w:type="gramEnd"/>
      <w:r w:rsidRPr="00E16FA3">
        <w:rPr>
          <w:rFonts w:ascii="Times New Roman" w:eastAsia="Times New Roman" w:hAnsi="Times New Roman" w:cs="Times New Roman"/>
          <w:color w:val="000000"/>
          <w:sz w:val="24"/>
          <w:szCs w:val="24"/>
        </w:rPr>
        <w:t xml:space="preserve"> die because they took bad drugs. Poor people may not afford proper anti</w:t>
      </w:r>
      <w:r w:rsidR="001831E7">
        <w:rPr>
          <w:rFonts w:ascii="Times New Roman" w:eastAsia="Times New Roman" w:hAnsi="Times New Roman" w:cs="Times New Roman"/>
          <w:color w:val="000000"/>
          <w:sz w:val="24"/>
          <w:szCs w:val="24"/>
        </w:rPr>
        <w:t>-</w:t>
      </w:r>
      <w:r w:rsidRPr="00E16FA3">
        <w:rPr>
          <w:rFonts w:ascii="Times New Roman" w:eastAsia="Times New Roman" w:hAnsi="Times New Roman" w:cs="Times New Roman"/>
          <w:color w:val="000000"/>
          <w:sz w:val="24"/>
          <w:szCs w:val="24"/>
        </w:rPr>
        <w:t>malaria medication unless the medicines are subsidized.</w:t>
      </w:r>
    </w:p>
    <w:p w:rsidR="003552A3" w:rsidRPr="00E16FA3" w:rsidRDefault="003552A3" w:rsidP="003552A3">
      <w:pPr>
        <w:spacing w:after="300" w:line="240" w:lineRule="atLeast"/>
        <w:textAlignment w:val="baseline"/>
        <w:rPr>
          <w:rFonts w:ascii="Times New Roman" w:eastAsia="Times New Roman" w:hAnsi="Times New Roman" w:cs="Times New Roman"/>
          <w:color w:val="000000"/>
          <w:sz w:val="24"/>
          <w:szCs w:val="24"/>
        </w:rPr>
      </w:pPr>
      <w:r w:rsidRPr="00E16FA3">
        <w:rPr>
          <w:rFonts w:ascii="Times New Roman" w:eastAsia="Times New Roman" w:hAnsi="Times New Roman" w:cs="Times New Roman"/>
          <w:color w:val="000000"/>
          <w:sz w:val="24"/>
          <w:szCs w:val="24"/>
        </w:rPr>
        <w:t> The indirect costs of malaria include lost productivity or income associated with illness or death. This might be expressed as the cost of lost workdays or absenteeism from formal employment and the value of unpaid work done in the home by both men and women. In the case of death, the indirect cost includes the discounted future lifetime earnings of those who die.</w:t>
      </w:r>
    </w:p>
    <w:p w:rsidR="003552A3" w:rsidRPr="00E16FA3" w:rsidRDefault="003552A3" w:rsidP="003552A3">
      <w:pPr>
        <w:spacing w:after="300" w:line="240" w:lineRule="atLeast"/>
        <w:textAlignment w:val="baseline"/>
        <w:rPr>
          <w:rFonts w:ascii="Times New Roman" w:eastAsia="Times New Roman" w:hAnsi="Times New Roman" w:cs="Times New Roman"/>
          <w:color w:val="000000"/>
          <w:sz w:val="24"/>
          <w:szCs w:val="24"/>
        </w:rPr>
      </w:pPr>
      <w:r w:rsidRPr="00E16FA3">
        <w:rPr>
          <w:rFonts w:ascii="Times New Roman" w:eastAsia="Times New Roman" w:hAnsi="Times New Roman" w:cs="Times New Roman"/>
          <w:color w:val="000000"/>
          <w:sz w:val="24"/>
          <w:szCs w:val="24"/>
        </w:rPr>
        <w:t xml:space="preserve">The direct costs include a combination of personal and public expenditures on both prevention and treatment of the disease. Personal expenditures include individual or family spending on insecticide treated mosquito nets (ITNs), doctors' fees, anti-malarial drugs, </w:t>
      </w:r>
      <w:r w:rsidRPr="00370CB1">
        <w:rPr>
          <w:rFonts w:ascii="Times New Roman" w:eastAsia="Times New Roman" w:hAnsi="Times New Roman" w:cs="Times New Roman"/>
          <w:color w:val="000000"/>
          <w:sz w:val="24"/>
          <w:szCs w:val="24"/>
        </w:rPr>
        <w:t xml:space="preserve">transport to health facilities, </w:t>
      </w:r>
      <w:proofErr w:type="gramStart"/>
      <w:r w:rsidRPr="00E16FA3">
        <w:rPr>
          <w:rFonts w:ascii="Times New Roman" w:eastAsia="Times New Roman" w:hAnsi="Times New Roman" w:cs="Times New Roman"/>
          <w:color w:val="000000"/>
          <w:sz w:val="24"/>
          <w:szCs w:val="24"/>
        </w:rPr>
        <w:t>support</w:t>
      </w:r>
      <w:proofErr w:type="gramEnd"/>
      <w:r w:rsidRPr="00E16FA3">
        <w:rPr>
          <w:rFonts w:ascii="Times New Roman" w:eastAsia="Times New Roman" w:hAnsi="Times New Roman" w:cs="Times New Roman"/>
          <w:color w:val="000000"/>
          <w:sz w:val="24"/>
          <w:szCs w:val="24"/>
        </w:rPr>
        <w:t xml:space="preserve"> for the patient and sometimes an accompanying family member during hospital stays.</w:t>
      </w:r>
    </w:p>
    <w:p w:rsidR="003552A3" w:rsidRPr="003552A3" w:rsidRDefault="003552A3" w:rsidP="003552A3">
      <w:pPr>
        <w:spacing w:after="300" w:line="240" w:lineRule="atLeast"/>
        <w:textAlignment w:val="baseline"/>
        <w:rPr>
          <w:rFonts w:ascii="Times New Roman" w:eastAsia="Times New Roman" w:hAnsi="Times New Roman" w:cs="Times New Roman"/>
          <w:color w:val="000000"/>
          <w:sz w:val="24"/>
          <w:szCs w:val="24"/>
        </w:rPr>
      </w:pPr>
      <w:r w:rsidRPr="00E16FA3">
        <w:rPr>
          <w:rFonts w:ascii="Times New Roman" w:eastAsia="Times New Roman" w:hAnsi="Times New Roman" w:cs="Times New Roman"/>
          <w:color w:val="000000"/>
          <w:sz w:val="24"/>
          <w:szCs w:val="24"/>
        </w:rPr>
        <w:t> </w:t>
      </w:r>
      <w:r w:rsidRPr="00370CB1">
        <w:rPr>
          <w:rFonts w:ascii="Times New Roman" w:eastAsia="Times New Roman" w:hAnsi="Times New Roman" w:cs="Times New Roman"/>
          <w:color w:val="000000"/>
          <w:sz w:val="24"/>
          <w:szCs w:val="24"/>
        </w:rPr>
        <w:t xml:space="preserve">If malaria could be </w:t>
      </w:r>
      <w:r w:rsidRPr="00E16FA3">
        <w:rPr>
          <w:rFonts w:ascii="Times New Roman" w:eastAsia="Times New Roman" w:hAnsi="Times New Roman" w:cs="Times New Roman"/>
          <w:color w:val="000000"/>
          <w:sz w:val="24"/>
          <w:szCs w:val="24"/>
        </w:rPr>
        <w:t>elimina</w:t>
      </w:r>
      <w:r w:rsidRPr="00370CB1">
        <w:rPr>
          <w:rFonts w:ascii="Times New Roman" w:eastAsia="Times New Roman" w:hAnsi="Times New Roman" w:cs="Times New Roman"/>
          <w:color w:val="000000"/>
          <w:sz w:val="24"/>
          <w:szCs w:val="24"/>
        </w:rPr>
        <w:t xml:space="preserve">ted, it </w:t>
      </w:r>
      <w:r w:rsidRPr="00E16FA3">
        <w:rPr>
          <w:rFonts w:ascii="Times New Roman" w:eastAsia="Times New Roman" w:hAnsi="Times New Roman" w:cs="Times New Roman"/>
          <w:color w:val="000000"/>
          <w:sz w:val="24"/>
          <w:szCs w:val="24"/>
        </w:rPr>
        <w:t>would save millions of lives and eradicate the vicious cycle of poverty and disease that continues to grip the continent by saving the $30 billion per year that it loses in productivity and medical costs every year.</w:t>
      </w:r>
    </w:p>
    <w:p w:rsidR="00AC764D" w:rsidRDefault="00AC764D">
      <w:pPr>
        <w:rPr>
          <w:rFonts w:ascii="Times New Roman" w:hAnsi="Times New Roman" w:cs="Times New Roman"/>
          <w:b/>
          <w:sz w:val="24"/>
          <w:szCs w:val="24"/>
        </w:rPr>
      </w:pPr>
    </w:p>
    <w:p w:rsidR="00AC764D" w:rsidRDefault="00AC764D">
      <w:pPr>
        <w:rPr>
          <w:rFonts w:ascii="Times New Roman" w:hAnsi="Times New Roman" w:cs="Times New Roman"/>
          <w:b/>
          <w:sz w:val="24"/>
          <w:szCs w:val="24"/>
        </w:rPr>
      </w:pPr>
    </w:p>
    <w:p w:rsidR="00AC764D" w:rsidRDefault="00AC764D">
      <w:pPr>
        <w:rPr>
          <w:rFonts w:ascii="Times New Roman" w:hAnsi="Times New Roman" w:cs="Times New Roman"/>
          <w:b/>
          <w:sz w:val="24"/>
          <w:szCs w:val="24"/>
        </w:rPr>
      </w:pPr>
    </w:p>
    <w:p w:rsidR="00C804A7" w:rsidRPr="0038249C" w:rsidRDefault="005961BB">
      <w:pPr>
        <w:rPr>
          <w:rFonts w:ascii="Times New Roman" w:hAnsi="Times New Roman" w:cs="Times New Roman"/>
          <w:i/>
          <w:color w:val="000000"/>
          <w:sz w:val="24"/>
          <w:szCs w:val="24"/>
        </w:rPr>
      </w:pPr>
      <w:r>
        <w:rPr>
          <w:rFonts w:ascii="Times New Roman" w:hAnsi="Times New Roman" w:cs="Times New Roman"/>
          <w:b/>
          <w:sz w:val="24"/>
          <w:szCs w:val="24"/>
        </w:rPr>
        <w:lastRenderedPageBreak/>
        <w:t xml:space="preserve">B) </w:t>
      </w:r>
      <w:r w:rsidR="00C804A7" w:rsidRPr="00D03AE1">
        <w:rPr>
          <w:rFonts w:ascii="Times New Roman" w:hAnsi="Times New Roman" w:cs="Times New Roman"/>
          <w:b/>
          <w:sz w:val="24"/>
          <w:szCs w:val="24"/>
        </w:rPr>
        <w:t xml:space="preserve">6.2.3.B: </w:t>
      </w:r>
      <w:bookmarkStart w:id="0" w:name="_GoBack"/>
      <w:r w:rsidR="00C804A7" w:rsidRPr="0038249C">
        <w:rPr>
          <w:rFonts w:ascii="Times New Roman" w:hAnsi="Times New Roman" w:cs="Times New Roman"/>
          <w:i/>
          <w:sz w:val="24"/>
          <w:szCs w:val="24"/>
        </w:rPr>
        <w:t>Biafra secessionist movement</w:t>
      </w:r>
      <w:r w:rsidR="00E503E1" w:rsidRPr="0038249C">
        <w:rPr>
          <w:rFonts w:ascii="Times New Roman" w:hAnsi="Times New Roman" w:cs="Times New Roman"/>
          <w:i/>
          <w:sz w:val="24"/>
          <w:szCs w:val="24"/>
        </w:rPr>
        <w:t xml:space="preserve">: </w:t>
      </w:r>
      <w:r w:rsidR="00E503E1" w:rsidRPr="0038249C">
        <w:rPr>
          <w:rFonts w:ascii="Times New Roman" w:hAnsi="Times New Roman" w:cs="Times New Roman"/>
          <w:i/>
          <w:color w:val="000000"/>
          <w:sz w:val="24"/>
          <w:szCs w:val="24"/>
        </w:rPr>
        <w:t>challenge t</w:t>
      </w:r>
      <w:r w:rsidR="00D03AE1" w:rsidRPr="0038249C">
        <w:rPr>
          <w:rFonts w:ascii="Times New Roman" w:hAnsi="Times New Roman" w:cs="Times New Roman"/>
          <w:i/>
          <w:color w:val="000000"/>
          <w:sz w:val="24"/>
          <w:szCs w:val="24"/>
        </w:rPr>
        <w:t xml:space="preserve">o colonial rule and inherited </w:t>
      </w:r>
      <w:r w:rsidR="00E503E1" w:rsidRPr="0038249C">
        <w:rPr>
          <w:rFonts w:ascii="Times New Roman" w:hAnsi="Times New Roman" w:cs="Times New Roman"/>
          <w:i/>
          <w:color w:val="000000"/>
          <w:sz w:val="24"/>
          <w:szCs w:val="24"/>
        </w:rPr>
        <w:t>imperial boundaries</w:t>
      </w:r>
    </w:p>
    <w:bookmarkEnd w:id="0"/>
    <w:p w:rsidR="00146504" w:rsidRPr="00E16FA3" w:rsidRDefault="00146504" w:rsidP="00146504">
      <w:pPr>
        <w:pStyle w:val="NormalWeb"/>
        <w:shd w:val="clear" w:color="auto" w:fill="FFFFFF"/>
        <w:spacing w:before="0" w:beforeAutospacing="0" w:after="360" w:afterAutospacing="0"/>
        <w:textAlignment w:val="baseline"/>
        <w:rPr>
          <w:color w:val="222222"/>
        </w:rPr>
      </w:pPr>
      <w:r w:rsidRPr="00E16FA3">
        <w:rPr>
          <w:color w:val="222222"/>
        </w:rPr>
        <w:t xml:space="preserve">For many Nigerians, the very mention of Biafra raises bitter memories of a brutal civil war </w:t>
      </w:r>
      <w:r w:rsidR="0038249C">
        <w:rPr>
          <w:color w:val="222222"/>
        </w:rPr>
        <w:t xml:space="preserve">in May, 1967, </w:t>
      </w:r>
      <w:r w:rsidRPr="00E16FA3">
        <w:rPr>
          <w:color w:val="222222"/>
        </w:rPr>
        <w:t>that threatened to tear the nation apart shortly after its independence from Britain.</w:t>
      </w:r>
      <w:r>
        <w:rPr>
          <w:color w:val="222222"/>
        </w:rPr>
        <w:t xml:space="preserve"> </w:t>
      </w:r>
      <w:r w:rsidRPr="00E16FA3">
        <w:rPr>
          <w:color w:val="222222"/>
        </w:rPr>
        <w:t>In 1967, the Igbo people of southeastern Nigeria broke away from the Nigerian federation to declare the independent state of Biafra.</w:t>
      </w:r>
    </w:p>
    <w:p w:rsidR="00146504" w:rsidRPr="00E16FA3" w:rsidRDefault="00146504" w:rsidP="00146504">
      <w:pPr>
        <w:pStyle w:val="NormalWeb"/>
        <w:shd w:val="clear" w:color="auto" w:fill="FFFFFF"/>
        <w:spacing w:before="0" w:beforeAutospacing="0" w:after="360" w:afterAutospacing="0"/>
        <w:textAlignment w:val="baseline"/>
        <w:rPr>
          <w:color w:val="222222"/>
        </w:rPr>
      </w:pPr>
      <w:r w:rsidRPr="00E16FA3">
        <w:rPr>
          <w:color w:val="222222"/>
        </w:rPr>
        <w:t xml:space="preserve">This </w:t>
      </w:r>
      <w:r w:rsidR="00F97625">
        <w:rPr>
          <w:color w:val="222222"/>
        </w:rPr>
        <w:t xml:space="preserve">area </w:t>
      </w:r>
      <w:r w:rsidRPr="00E16FA3">
        <w:rPr>
          <w:color w:val="222222"/>
        </w:rPr>
        <w:t>contained most of Nigeria's oil wells, so the separatist move threatened to deprive the rest of the federation of its main source of revenue.</w:t>
      </w:r>
      <w:r>
        <w:rPr>
          <w:color w:val="222222"/>
        </w:rPr>
        <w:t xml:space="preserve"> </w:t>
      </w:r>
      <w:r w:rsidRPr="00E16FA3">
        <w:rPr>
          <w:color w:val="222222"/>
        </w:rPr>
        <w:t xml:space="preserve">A civil war ensued that claimed more than one million lives as people in the steadily shrinking </w:t>
      </w:r>
      <w:proofErr w:type="spellStart"/>
      <w:r w:rsidRPr="00E16FA3">
        <w:rPr>
          <w:color w:val="222222"/>
        </w:rPr>
        <w:t>Biafran</w:t>
      </w:r>
      <w:proofErr w:type="spellEnd"/>
      <w:r w:rsidRPr="00E16FA3">
        <w:rPr>
          <w:color w:val="222222"/>
        </w:rPr>
        <w:t xml:space="preserve"> enclave succumbed to famine.</w:t>
      </w:r>
    </w:p>
    <w:p w:rsidR="00146504" w:rsidRPr="00E16FA3" w:rsidRDefault="00146504" w:rsidP="00146504">
      <w:pPr>
        <w:pStyle w:val="NormalWeb"/>
        <w:shd w:val="clear" w:color="auto" w:fill="FFFFFF"/>
        <w:spacing w:before="0" w:beforeAutospacing="0" w:after="360" w:afterAutospacing="0"/>
        <w:textAlignment w:val="baseline"/>
        <w:rPr>
          <w:color w:val="222222"/>
        </w:rPr>
      </w:pPr>
      <w:r w:rsidRPr="00E16FA3">
        <w:rPr>
          <w:color w:val="222222"/>
        </w:rPr>
        <w:t>By 1970 the insurrection had been totally crushed and the immediate threat of Africa's most populous country splitting up into a series of tribal-based states had been averted.</w:t>
      </w:r>
      <w:r>
        <w:rPr>
          <w:color w:val="222222"/>
        </w:rPr>
        <w:t xml:space="preserve"> </w:t>
      </w:r>
      <w:r w:rsidRPr="00E16FA3">
        <w:rPr>
          <w:color w:val="222222"/>
        </w:rPr>
        <w:t>But the problem has not gone away.</w:t>
      </w:r>
    </w:p>
    <w:p w:rsidR="00146504" w:rsidRPr="00E16FA3" w:rsidRDefault="00146504" w:rsidP="00146504">
      <w:pPr>
        <w:spacing w:line="240" w:lineRule="auto"/>
        <w:rPr>
          <w:rFonts w:ascii="Times New Roman" w:hAnsi="Times New Roman" w:cs="Times New Roman"/>
          <w:sz w:val="24"/>
          <w:szCs w:val="24"/>
        </w:rPr>
      </w:pPr>
      <w:r w:rsidRPr="00E16FA3">
        <w:rPr>
          <w:rFonts w:ascii="Times New Roman" w:hAnsi="Times New Roman" w:cs="Times New Roman"/>
          <w:noProof/>
          <w:sz w:val="24"/>
          <w:szCs w:val="24"/>
        </w:rPr>
        <w:drawing>
          <wp:inline distT="0" distB="0" distL="0" distR="0" wp14:anchorId="7370A352" wp14:editId="433673F4">
            <wp:extent cx="2012830" cy="2133600"/>
            <wp:effectExtent l="0" t="0" r="6985" b="0"/>
            <wp:docPr id="1" name="Picture 1" descr="http://assets.irinnews.org/s3fs-public/images/301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irinnews.org/s3fs-public/images/3012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577" cy="2138632"/>
                    </a:xfrm>
                    <a:prstGeom prst="rect">
                      <a:avLst/>
                    </a:prstGeom>
                    <a:noFill/>
                    <a:ln>
                      <a:noFill/>
                    </a:ln>
                  </pic:spPr>
                </pic:pic>
              </a:graphicData>
            </a:graphic>
          </wp:inline>
        </w:drawing>
      </w:r>
    </w:p>
    <w:p w:rsidR="00146504" w:rsidRPr="00E16FA3" w:rsidRDefault="00146504" w:rsidP="00146504">
      <w:pPr>
        <w:spacing w:line="240" w:lineRule="auto"/>
        <w:rPr>
          <w:rFonts w:ascii="Times New Roman" w:hAnsi="Times New Roman" w:cs="Times New Roman"/>
          <w:color w:val="222222"/>
          <w:sz w:val="24"/>
          <w:szCs w:val="24"/>
          <w:shd w:val="clear" w:color="auto" w:fill="FFFFFF"/>
        </w:rPr>
      </w:pPr>
      <w:r w:rsidRPr="00E16FA3">
        <w:rPr>
          <w:rFonts w:ascii="Times New Roman" w:hAnsi="Times New Roman" w:cs="Times New Roman"/>
          <w:color w:val="222222"/>
          <w:sz w:val="24"/>
          <w:szCs w:val="24"/>
          <w:shd w:val="clear" w:color="auto" w:fill="FFFFFF"/>
        </w:rPr>
        <w:t xml:space="preserve">Support for the movement has grown in recent years as Nigerians in general have become more and more disenchanted with the present system of federal government. Claims that successive governments have oppressed and discriminated against Nigeria's estimated 30 million Igbos have struck a chord among thousands of young Igbos, born after the civil war. </w:t>
      </w:r>
    </w:p>
    <w:p w:rsidR="00146504" w:rsidRPr="00E16FA3" w:rsidRDefault="00146504" w:rsidP="00146504">
      <w:pPr>
        <w:spacing w:line="240" w:lineRule="auto"/>
        <w:rPr>
          <w:rFonts w:ascii="Times New Roman" w:hAnsi="Times New Roman" w:cs="Times New Roman"/>
          <w:color w:val="222222"/>
          <w:sz w:val="24"/>
          <w:szCs w:val="24"/>
          <w:shd w:val="clear" w:color="auto" w:fill="FFFFFF"/>
        </w:rPr>
      </w:pPr>
      <w:r w:rsidRPr="00E16FA3">
        <w:rPr>
          <w:rFonts w:ascii="Times New Roman" w:hAnsi="Times New Roman" w:cs="Times New Roman"/>
          <w:color w:val="222222"/>
          <w:sz w:val="24"/>
          <w:szCs w:val="24"/>
          <w:shd w:val="clear" w:color="auto" w:fill="FFFFFF"/>
        </w:rPr>
        <w:t xml:space="preserve">"People in this region believe they're still being punished for the Biafra war, and will point to the region's bad roads, poor electricity supply and absence of Igbos in top military and security positions to illustrate allegations of systematic neglect by successive regimes," said </w:t>
      </w:r>
      <w:proofErr w:type="spellStart"/>
      <w:r w:rsidRPr="00E16FA3">
        <w:rPr>
          <w:rFonts w:ascii="Times New Roman" w:hAnsi="Times New Roman" w:cs="Times New Roman"/>
          <w:color w:val="222222"/>
          <w:sz w:val="24"/>
          <w:szCs w:val="24"/>
          <w:shd w:val="clear" w:color="auto" w:fill="FFFFFF"/>
        </w:rPr>
        <w:t>Uche</w:t>
      </w:r>
      <w:proofErr w:type="spellEnd"/>
      <w:r w:rsidRPr="00E16FA3">
        <w:rPr>
          <w:rFonts w:ascii="Times New Roman" w:hAnsi="Times New Roman" w:cs="Times New Roman"/>
          <w:color w:val="222222"/>
          <w:sz w:val="24"/>
          <w:szCs w:val="24"/>
          <w:shd w:val="clear" w:color="auto" w:fill="FFFFFF"/>
        </w:rPr>
        <w:t xml:space="preserve"> </w:t>
      </w:r>
      <w:proofErr w:type="spellStart"/>
      <w:r w:rsidRPr="00E16FA3">
        <w:rPr>
          <w:rFonts w:ascii="Times New Roman" w:hAnsi="Times New Roman" w:cs="Times New Roman"/>
          <w:color w:val="222222"/>
          <w:sz w:val="24"/>
          <w:szCs w:val="24"/>
          <w:shd w:val="clear" w:color="auto" w:fill="FFFFFF"/>
        </w:rPr>
        <w:t>Okereke</w:t>
      </w:r>
      <w:proofErr w:type="spellEnd"/>
      <w:r w:rsidRPr="00E16FA3">
        <w:rPr>
          <w:rFonts w:ascii="Times New Roman" w:hAnsi="Times New Roman" w:cs="Times New Roman"/>
          <w:color w:val="222222"/>
          <w:sz w:val="24"/>
          <w:szCs w:val="24"/>
          <w:shd w:val="clear" w:color="auto" w:fill="FFFFFF"/>
        </w:rPr>
        <w:t xml:space="preserve">, a political science lecturer at the </w:t>
      </w:r>
      <w:proofErr w:type="spellStart"/>
      <w:r w:rsidRPr="00E16FA3">
        <w:rPr>
          <w:rFonts w:ascii="Times New Roman" w:hAnsi="Times New Roman" w:cs="Times New Roman"/>
          <w:color w:val="222222"/>
          <w:sz w:val="24"/>
          <w:szCs w:val="24"/>
          <w:shd w:val="clear" w:color="auto" w:fill="FFFFFF"/>
        </w:rPr>
        <w:t>Awka</w:t>
      </w:r>
      <w:proofErr w:type="spellEnd"/>
      <w:r w:rsidRPr="00E16FA3">
        <w:rPr>
          <w:rFonts w:ascii="Times New Roman" w:hAnsi="Times New Roman" w:cs="Times New Roman"/>
          <w:color w:val="222222"/>
          <w:sz w:val="24"/>
          <w:szCs w:val="24"/>
          <w:shd w:val="clear" w:color="auto" w:fill="FFFFFF"/>
        </w:rPr>
        <w:t xml:space="preserve"> university in </w:t>
      </w:r>
      <w:proofErr w:type="spellStart"/>
      <w:r w:rsidRPr="00E16FA3">
        <w:rPr>
          <w:rFonts w:ascii="Times New Roman" w:hAnsi="Times New Roman" w:cs="Times New Roman"/>
          <w:color w:val="222222"/>
          <w:sz w:val="24"/>
          <w:szCs w:val="24"/>
          <w:shd w:val="clear" w:color="auto" w:fill="FFFFFF"/>
        </w:rPr>
        <w:t>Anambra</w:t>
      </w:r>
      <w:proofErr w:type="spellEnd"/>
      <w:r w:rsidRPr="00E16FA3">
        <w:rPr>
          <w:rFonts w:ascii="Times New Roman" w:hAnsi="Times New Roman" w:cs="Times New Roman"/>
          <w:color w:val="222222"/>
          <w:sz w:val="24"/>
          <w:szCs w:val="24"/>
          <w:shd w:val="clear" w:color="auto" w:fill="FFFFFF"/>
        </w:rPr>
        <w:t xml:space="preserve"> state in southeastern Nigeria.</w:t>
      </w:r>
    </w:p>
    <w:p w:rsidR="00146504" w:rsidRPr="00146504" w:rsidRDefault="00146504" w:rsidP="00146504">
      <w:pPr>
        <w:spacing w:line="240" w:lineRule="auto"/>
        <w:rPr>
          <w:rFonts w:ascii="Times New Roman" w:hAnsi="Times New Roman" w:cs="Times New Roman"/>
          <w:sz w:val="24"/>
          <w:szCs w:val="24"/>
        </w:rPr>
      </w:pPr>
      <w:r w:rsidRPr="00E16FA3">
        <w:rPr>
          <w:rFonts w:ascii="Times New Roman" w:hAnsi="Times New Roman" w:cs="Times New Roman"/>
          <w:color w:val="222222"/>
          <w:sz w:val="24"/>
          <w:szCs w:val="24"/>
          <w:shd w:val="clear" w:color="auto" w:fill="FFFFFF"/>
        </w:rPr>
        <w:t>Nigeria's 126 million people belong to about 250 different ethnic groups. But the country is dominated by the Hausa/</w:t>
      </w:r>
      <w:proofErr w:type="spellStart"/>
      <w:r w:rsidRPr="00E16FA3">
        <w:rPr>
          <w:rFonts w:ascii="Times New Roman" w:hAnsi="Times New Roman" w:cs="Times New Roman"/>
          <w:color w:val="222222"/>
          <w:sz w:val="24"/>
          <w:szCs w:val="24"/>
          <w:shd w:val="clear" w:color="auto" w:fill="FFFFFF"/>
        </w:rPr>
        <w:t>Fulanis</w:t>
      </w:r>
      <w:proofErr w:type="spellEnd"/>
      <w:r w:rsidRPr="00E16FA3">
        <w:rPr>
          <w:rFonts w:ascii="Times New Roman" w:hAnsi="Times New Roman" w:cs="Times New Roman"/>
          <w:color w:val="222222"/>
          <w:sz w:val="24"/>
          <w:szCs w:val="24"/>
          <w:shd w:val="clear" w:color="auto" w:fill="FFFFFF"/>
        </w:rPr>
        <w:t xml:space="preserve"> of the north, the Yoruba of the southwest and the Igbos of the southeast.</w:t>
      </w:r>
    </w:p>
    <w:p w:rsidR="00AC764D" w:rsidRDefault="00AC764D">
      <w:pPr>
        <w:rPr>
          <w:rFonts w:ascii="Times New Roman" w:hAnsi="Times New Roman" w:cs="Times New Roman"/>
          <w:b/>
          <w:sz w:val="24"/>
          <w:szCs w:val="24"/>
        </w:rPr>
      </w:pPr>
    </w:p>
    <w:p w:rsidR="00AC764D" w:rsidRDefault="00AC764D">
      <w:pPr>
        <w:rPr>
          <w:rFonts w:ascii="Times New Roman" w:hAnsi="Times New Roman" w:cs="Times New Roman"/>
          <w:b/>
          <w:sz w:val="24"/>
          <w:szCs w:val="24"/>
        </w:rPr>
      </w:pPr>
    </w:p>
    <w:p w:rsidR="00C804A7" w:rsidRPr="0038249C" w:rsidRDefault="005961BB">
      <w:pPr>
        <w:rPr>
          <w:rFonts w:ascii="Times New Roman" w:hAnsi="Times New Roman" w:cs="Times New Roman"/>
          <w:i/>
          <w:color w:val="000000"/>
          <w:sz w:val="24"/>
          <w:szCs w:val="24"/>
        </w:rPr>
      </w:pPr>
      <w:r>
        <w:rPr>
          <w:rFonts w:ascii="Times New Roman" w:hAnsi="Times New Roman" w:cs="Times New Roman"/>
          <w:b/>
          <w:sz w:val="24"/>
          <w:szCs w:val="24"/>
        </w:rPr>
        <w:lastRenderedPageBreak/>
        <w:t xml:space="preserve">C) </w:t>
      </w:r>
      <w:r w:rsidR="00C804A7" w:rsidRPr="00D03AE1">
        <w:rPr>
          <w:rFonts w:ascii="Times New Roman" w:hAnsi="Times New Roman" w:cs="Times New Roman"/>
          <w:b/>
          <w:sz w:val="24"/>
          <w:szCs w:val="24"/>
        </w:rPr>
        <w:t>6.2.3.C.</w:t>
      </w:r>
      <w:r w:rsidR="00E503E1" w:rsidRPr="00D03AE1">
        <w:rPr>
          <w:rFonts w:ascii="Times New Roman" w:hAnsi="Times New Roman" w:cs="Times New Roman"/>
          <w:b/>
          <w:sz w:val="24"/>
          <w:szCs w:val="24"/>
        </w:rPr>
        <w:t xml:space="preserve"> </w:t>
      </w:r>
      <w:r w:rsidR="00C804A7" w:rsidRPr="00D03AE1">
        <w:rPr>
          <w:rFonts w:ascii="Times New Roman" w:hAnsi="Times New Roman" w:cs="Times New Roman"/>
          <w:b/>
          <w:sz w:val="24"/>
          <w:szCs w:val="24"/>
        </w:rPr>
        <w:t>Pan-Africanism</w:t>
      </w:r>
      <w:r w:rsidR="00D03AE1" w:rsidRPr="0038249C">
        <w:rPr>
          <w:rFonts w:ascii="Times New Roman" w:hAnsi="Times New Roman" w:cs="Times New Roman"/>
          <w:i/>
          <w:sz w:val="24"/>
          <w:szCs w:val="24"/>
        </w:rPr>
        <w:t xml:space="preserve">: </w:t>
      </w:r>
      <w:r w:rsidR="00D03AE1" w:rsidRPr="0038249C">
        <w:rPr>
          <w:rFonts w:ascii="Times New Roman" w:hAnsi="Times New Roman" w:cs="Times New Roman"/>
          <w:i/>
          <w:color w:val="000000"/>
          <w:sz w:val="24"/>
          <w:szCs w:val="24"/>
        </w:rPr>
        <w:t>transnational movement seeking to unite people across national boundaries</w:t>
      </w:r>
    </w:p>
    <w:p w:rsidR="007C0ABC" w:rsidRDefault="007C0ABC" w:rsidP="007C0AB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Soon after World War I, disenchanted members of the emerging African elite began to organize. In the early stages </w:t>
      </w:r>
      <w:r w:rsidR="00F16B66">
        <w:rPr>
          <w:rFonts w:ascii="Times New Roman" w:hAnsi="Times New Roman" w:cs="Times New Roman"/>
          <w:color w:val="000000"/>
          <w:sz w:val="24"/>
          <w:szCs w:val="24"/>
        </w:rPr>
        <w:t xml:space="preserve">of this process, charismatic African American political figures, such as W.E.B. </w:t>
      </w:r>
      <w:proofErr w:type="spellStart"/>
      <w:r w:rsidR="00F16B66">
        <w:rPr>
          <w:rFonts w:ascii="Times New Roman" w:hAnsi="Times New Roman" w:cs="Times New Roman"/>
          <w:color w:val="000000"/>
          <w:sz w:val="24"/>
          <w:szCs w:val="24"/>
        </w:rPr>
        <w:t>DuBois</w:t>
      </w:r>
      <w:proofErr w:type="spellEnd"/>
      <w:r w:rsidR="00F16B66">
        <w:rPr>
          <w:rFonts w:ascii="Times New Roman" w:hAnsi="Times New Roman" w:cs="Times New Roman"/>
          <w:color w:val="000000"/>
          <w:sz w:val="24"/>
          <w:szCs w:val="24"/>
        </w:rPr>
        <w:t xml:space="preserve">, had a major impact on emerging African nationalism leaders. In the 1920s much effort was placed into attempts to arouse all-Africa loyalties and build pan-African organizations. However, the leadership of these organizations was mainly African American and West </w:t>
      </w:r>
      <w:proofErr w:type="gramStart"/>
      <w:r w:rsidR="00F16B66">
        <w:rPr>
          <w:rFonts w:ascii="Times New Roman" w:hAnsi="Times New Roman" w:cs="Times New Roman"/>
          <w:color w:val="000000"/>
          <w:sz w:val="24"/>
          <w:szCs w:val="24"/>
        </w:rPr>
        <w:t>Indian,</w:t>
      </w:r>
      <w:proofErr w:type="gramEnd"/>
      <w:r w:rsidR="00F16B66">
        <w:rPr>
          <w:rFonts w:ascii="Times New Roman" w:hAnsi="Times New Roman" w:cs="Times New Roman"/>
          <w:color w:val="000000"/>
          <w:sz w:val="24"/>
          <w:szCs w:val="24"/>
        </w:rPr>
        <w:t xml:space="preserve"> and the delegates from colonized areas in Africa faced very different challenges under different colonial overlords. Although these differences had much to do with the fact that pan-Africanism proved unworkable in Africa itself, its well-attended conferences did much to arouse anticolonial sentiments among Western-educated Africans.</w:t>
      </w:r>
    </w:p>
    <w:p w:rsidR="00F16B66" w:rsidRPr="007C0ABC" w:rsidRDefault="00F16B66" w:rsidP="007C0ABC">
      <w:pPr>
        <w:spacing w:line="240" w:lineRule="auto"/>
        <w:rPr>
          <w:rFonts w:ascii="Times New Roman" w:hAnsi="Times New Roman" w:cs="Times New Roman"/>
          <w:sz w:val="24"/>
          <w:szCs w:val="24"/>
        </w:rPr>
      </w:pPr>
      <w:r>
        <w:rPr>
          <w:rFonts w:ascii="Times New Roman" w:hAnsi="Times New Roman" w:cs="Times New Roman"/>
          <w:color w:val="000000"/>
          <w:sz w:val="24"/>
          <w:szCs w:val="24"/>
        </w:rPr>
        <w:t>By the mid-1920s, nationalists from French and British colonies were pretty much going separate ways. However, this organization helped the negritude literary movement get underway.</w:t>
      </w:r>
    </w:p>
    <w:p w:rsidR="0038249C" w:rsidRDefault="0038249C">
      <w:pPr>
        <w:rPr>
          <w:rFonts w:ascii="Times New Roman" w:hAnsi="Times New Roman" w:cs="Times New Roman"/>
          <w:b/>
          <w:sz w:val="24"/>
          <w:szCs w:val="24"/>
        </w:rPr>
      </w:pPr>
    </w:p>
    <w:p w:rsidR="0038249C" w:rsidRDefault="0038249C">
      <w:pPr>
        <w:rPr>
          <w:rFonts w:ascii="Times New Roman" w:hAnsi="Times New Roman" w:cs="Times New Roman"/>
          <w:b/>
          <w:sz w:val="24"/>
          <w:szCs w:val="24"/>
        </w:rPr>
      </w:pPr>
    </w:p>
    <w:p w:rsidR="0038249C" w:rsidRDefault="0038249C">
      <w:pPr>
        <w:rPr>
          <w:rFonts w:ascii="Times New Roman" w:hAnsi="Times New Roman" w:cs="Times New Roman"/>
          <w:b/>
          <w:sz w:val="24"/>
          <w:szCs w:val="24"/>
        </w:rPr>
      </w:pPr>
    </w:p>
    <w:p w:rsidR="0039456A" w:rsidRDefault="005961BB">
      <w:pPr>
        <w:rPr>
          <w:rFonts w:ascii="Times New Roman" w:hAnsi="Times New Roman" w:cs="Times New Roman"/>
          <w:b/>
          <w:sz w:val="24"/>
          <w:szCs w:val="24"/>
        </w:rPr>
      </w:pPr>
      <w:r>
        <w:rPr>
          <w:rFonts w:ascii="Times New Roman" w:hAnsi="Times New Roman" w:cs="Times New Roman"/>
          <w:b/>
          <w:sz w:val="24"/>
          <w:szCs w:val="24"/>
        </w:rPr>
        <w:t xml:space="preserve">D) </w:t>
      </w:r>
      <w:r w:rsidR="00E503E1" w:rsidRPr="00D03AE1">
        <w:rPr>
          <w:rFonts w:ascii="Times New Roman" w:hAnsi="Times New Roman" w:cs="Times New Roman"/>
          <w:b/>
          <w:sz w:val="24"/>
          <w:szCs w:val="24"/>
        </w:rPr>
        <w:t>6.3.2.B: World Bank</w:t>
      </w:r>
      <w:r w:rsidR="0038249C">
        <w:rPr>
          <w:rFonts w:ascii="Times New Roman" w:hAnsi="Times New Roman" w:cs="Times New Roman"/>
          <w:b/>
          <w:sz w:val="24"/>
          <w:szCs w:val="24"/>
        </w:rPr>
        <w:t xml:space="preserve"> </w:t>
      </w:r>
    </w:p>
    <w:p w:rsidR="008E2873" w:rsidRPr="00034E10" w:rsidRDefault="008E2873" w:rsidP="008E2873">
      <w:pPr>
        <w:pStyle w:val="NormalWeb"/>
        <w:shd w:val="clear" w:color="auto" w:fill="FFFFFF"/>
        <w:spacing w:before="0" w:beforeAutospacing="0" w:after="120" w:afterAutospacing="0"/>
        <w:rPr>
          <w:shd w:val="clear" w:color="auto" w:fill="FFFFFF"/>
        </w:rPr>
      </w:pPr>
      <w:r w:rsidRPr="00034E10">
        <w:rPr>
          <w:shd w:val="clear" w:color="auto" w:fill="FFFFFF"/>
        </w:rPr>
        <w:t>Immediately after establishment in 1944, the World Bank set up offices and started work. The first recipient was France. $250 million was used for reconstruction of factories, roads, and other essential economic and social infrastructure.</w:t>
      </w:r>
      <w:r w:rsidRPr="00034E10">
        <w:rPr>
          <w:rStyle w:val="apple-converted-space"/>
          <w:shd w:val="clear" w:color="auto" w:fill="FFFFFF"/>
        </w:rPr>
        <w:t> </w:t>
      </w:r>
    </w:p>
    <w:p w:rsidR="008E2873" w:rsidRPr="00034E10" w:rsidRDefault="008E2873" w:rsidP="008E2873">
      <w:pPr>
        <w:pStyle w:val="NormalWeb"/>
        <w:shd w:val="clear" w:color="auto" w:fill="FFFFFF"/>
        <w:spacing w:before="0" w:beforeAutospacing="0" w:after="120" w:afterAutospacing="0"/>
        <w:rPr>
          <w:shd w:val="clear" w:color="auto" w:fill="FFFFFF"/>
        </w:rPr>
      </w:pPr>
      <w:r w:rsidRPr="00034E10">
        <w:rPr>
          <w:shd w:val="clear" w:color="auto" w:fill="FFFFFF"/>
        </w:rPr>
        <w:t>Milestone projects include the 1984</w:t>
      </w:r>
      <w:r w:rsidRPr="00034E10">
        <w:rPr>
          <w:rStyle w:val="apple-converted-space"/>
          <w:shd w:val="clear" w:color="auto" w:fill="FFFFFF"/>
        </w:rPr>
        <w:t> </w:t>
      </w:r>
      <w:hyperlink r:id="rId9" w:tgtFrame="_blank" w:history="1">
        <w:r w:rsidRPr="00034E10">
          <w:rPr>
            <w:rStyle w:val="Hyperlink"/>
            <w:color w:val="auto"/>
            <w:u w:val="none"/>
            <w:bdr w:val="none" w:sz="0" w:space="0" w:color="auto" w:frame="1"/>
            <w:shd w:val="clear" w:color="auto" w:fill="FFFFFF"/>
          </w:rPr>
          <w:t>donations</w:t>
        </w:r>
      </w:hyperlink>
      <w:r w:rsidRPr="00034E10">
        <w:rPr>
          <w:rStyle w:val="apple-converted-space"/>
          <w:shd w:val="clear" w:color="auto" w:fill="FFFFFF"/>
        </w:rPr>
        <w:t> </w:t>
      </w:r>
      <w:r w:rsidRPr="00034E10">
        <w:rPr>
          <w:shd w:val="clear" w:color="auto" w:fill="FFFFFF"/>
        </w:rPr>
        <w:t xml:space="preserve">for food-for-drought victims through the World Food Program for sub-Saharan African countries. Other note-worthy initiatives include stopping ozone damage (1989) and protecting forests (1991). </w:t>
      </w:r>
    </w:p>
    <w:p w:rsidR="008E2873" w:rsidRPr="00034E10" w:rsidRDefault="008E2873" w:rsidP="008E2873">
      <w:pPr>
        <w:pStyle w:val="NormalWeb"/>
        <w:shd w:val="clear" w:color="auto" w:fill="FFFFFF"/>
        <w:spacing w:before="204" w:beforeAutospacing="0" w:after="204" w:afterAutospacing="0"/>
        <w:textAlignment w:val="baseline"/>
      </w:pPr>
      <w:r w:rsidRPr="00034E10">
        <w:t xml:space="preserve">Between 2000 and today, the World Bank has successfully undertaken projects in health, education, and financial sectors. Health projects include fighting TB, food crises responses, and recovering from natural disasters. Education projects approach it as not only a necessity for economic growth and development, but also a moral imperative and human right. Raising the living standards of the world’s poor is a multifaceted and difficult task. </w:t>
      </w:r>
    </w:p>
    <w:p w:rsidR="008E2873" w:rsidRPr="008E2873" w:rsidRDefault="008E2873" w:rsidP="008E2873">
      <w:pPr>
        <w:pStyle w:val="NormalWeb"/>
        <w:shd w:val="clear" w:color="auto" w:fill="FFFFFF"/>
        <w:spacing w:before="204" w:beforeAutospacing="0" w:after="204" w:afterAutospacing="0"/>
        <w:textAlignment w:val="baseline"/>
      </w:pPr>
      <w:r w:rsidRPr="00034E10">
        <w:t>The World Bank has had a mixed record of getting successful results. Critics of the World Bank are concerned about the ‘</w:t>
      </w:r>
      <w:proofErr w:type="spellStart"/>
      <w:r w:rsidRPr="00034E10">
        <w:t>conditionalities</w:t>
      </w:r>
      <w:proofErr w:type="spellEnd"/>
      <w:r w:rsidRPr="00034E10">
        <w:t>’ imposed on borrower</w:t>
      </w:r>
      <w:r w:rsidR="0038249C">
        <w:t xml:space="preserve"> countries. The World Bank </w:t>
      </w:r>
      <w:r w:rsidRPr="00034E10">
        <w:t>often attach</w:t>
      </w:r>
      <w:r w:rsidR="0038249C">
        <w:t>es</w:t>
      </w:r>
      <w:r w:rsidRPr="00034E10">
        <w:t xml:space="preserve"> loan </w:t>
      </w:r>
      <w:proofErr w:type="spellStart"/>
      <w:r w:rsidRPr="00034E10">
        <w:t>conditionalities</w:t>
      </w:r>
      <w:proofErr w:type="spellEnd"/>
      <w:r w:rsidRPr="00034E10">
        <w:t xml:space="preserve">. Often the </w:t>
      </w:r>
      <w:proofErr w:type="spellStart"/>
      <w:r w:rsidRPr="00034E10">
        <w:t>conditionalities</w:t>
      </w:r>
      <w:proofErr w:type="spellEnd"/>
      <w:r w:rsidRPr="00034E10">
        <w:t xml:space="preserve"> are attached without due regard for the borrower countries’ individual circumstances and the prescriptive recommend</w:t>
      </w:r>
      <w:r w:rsidR="0038249C">
        <w:t>ations by the World Bank</w:t>
      </w:r>
      <w:r w:rsidRPr="00034E10">
        <w:t xml:space="preserve"> fail to resolve the economic problems within the countries. </w:t>
      </w:r>
      <w:proofErr w:type="spellStart"/>
      <w:r w:rsidR="0038249C">
        <w:t>C</w:t>
      </w:r>
      <w:r w:rsidRPr="00034E10">
        <w:t>onditionalities</w:t>
      </w:r>
      <w:proofErr w:type="spellEnd"/>
      <w:r w:rsidRPr="00034E10">
        <w:t xml:space="preserve"> may additionally result in the loss of a state’s authority to govern its own economy as national economic policies are predetermined under </w:t>
      </w:r>
      <w:r w:rsidR="0038249C">
        <w:t>these loan</w:t>
      </w:r>
      <w:r w:rsidRPr="00034E10">
        <w:t xml:space="preserve"> packages. </w:t>
      </w:r>
    </w:p>
    <w:p w:rsidR="000C739C" w:rsidRDefault="000C739C" w:rsidP="00871DDA">
      <w:pPr>
        <w:rPr>
          <w:rFonts w:ascii="Times New Roman" w:hAnsi="Times New Roman" w:cs="Times New Roman"/>
          <w:b/>
          <w:sz w:val="24"/>
          <w:szCs w:val="24"/>
        </w:rPr>
      </w:pPr>
    </w:p>
    <w:p w:rsidR="00871DDA" w:rsidRPr="008E2873" w:rsidRDefault="005961BB" w:rsidP="00871DDA">
      <w:pPr>
        <w:rPr>
          <w:rFonts w:ascii="Times New Roman" w:hAnsi="Times New Roman" w:cs="Times New Roman"/>
          <w:b/>
          <w:sz w:val="24"/>
          <w:szCs w:val="24"/>
          <w:lang w:bidi="en-US"/>
        </w:rPr>
      </w:pPr>
      <w:r>
        <w:rPr>
          <w:rFonts w:ascii="Times New Roman" w:hAnsi="Times New Roman" w:cs="Times New Roman"/>
          <w:b/>
          <w:sz w:val="24"/>
          <w:szCs w:val="24"/>
        </w:rPr>
        <w:lastRenderedPageBreak/>
        <w:t xml:space="preserve">E) </w:t>
      </w:r>
      <w:r w:rsidR="00E503E1" w:rsidRPr="008E2873">
        <w:rPr>
          <w:rFonts w:ascii="Times New Roman" w:hAnsi="Times New Roman" w:cs="Times New Roman"/>
          <w:b/>
          <w:sz w:val="24"/>
          <w:szCs w:val="24"/>
        </w:rPr>
        <w:t>6.3.3.B: Negritude</w:t>
      </w:r>
      <w:r w:rsidR="00D03AE1" w:rsidRPr="008E2873">
        <w:rPr>
          <w:rFonts w:ascii="Times New Roman" w:hAnsi="Times New Roman" w:cs="Times New Roman"/>
          <w:b/>
          <w:sz w:val="24"/>
          <w:szCs w:val="24"/>
        </w:rPr>
        <w:t xml:space="preserve">: </w:t>
      </w:r>
      <w:r w:rsidR="00871DDA" w:rsidRPr="008E2873">
        <w:rPr>
          <w:rFonts w:ascii="Times New Roman" w:hAnsi="Times New Roman" w:cs="Times New Roman"/>
          <w:i/>
          <w:color w:val="000000"/>
          <w:sz w:val="24"/>
          <w:szCs w:val="24"/>
        </w:rPr>
        <w:t>Increased interactions among diverse peoples sometimes led to formation of new cultural identities and exclusionary reactions</w:t>
      </w:r>
      <w:r w:rsidR="00871DDA" w:rsidRPr="008E2873">
        <w:rPr>
          <w:rFonts w:ascii="Times New Roman" w:hAnsi="Times New Roman" w:cs="Times New Roman"/>
          <w:bCs/>
          <w:i/>
          <w:iCs/>
          <w:color w:val="252525"/>
          <w:sz w:val="24"/>
          <w:szCs w:val="24"/>
        </w:rPr>
        <w:t xml:space="preserve"> </w:t>
      </w:r>
    </w:p>
    <w:p w:rsidR="00871DDA" w:rsidRPr="008E2873" w:rsidRDefault="00871DDA" w:rsidP="00871DDA">
      <w:pPr>
        <w:pStyle w:val="ListParagraph"/>
        <w:spacing w:line="240" w:lineRule="auto"/>
        <w:ind w:left="0"/>
        <w:rPr>
          <w:rFonts w:ascii="Times New Roman" w:hAnsi="Times New Roman" w:cs="Times New Roman"/>
          <w:sz w:val="24"/>
          <w:szCs w:val="24"/>
          <w:shd w:val="clear" w:color="auto" w:fill="FFFFFF"/>
        </w:rPr>
      </w:pPr>
      <w:proofErr w:type="spellStart"/>
      <w:r w:rsidRPr="008E2873">
        <w:rPr>
          <w:rFonts w:ascii="Times New Roman" w:hAnsi="Times New Roman" w:cs="Times New Roman"/>
          <w:b/>
          <w:bCs/>
          <w:i/>
          <w:iCs/>
          <w:color w:val="252525"/>
          <w:sz w:val="24"/>
          <w:szCs w:val="24"/>
        </w:rPr>
        <w:t>Négritude</w:t>
      </w:r>
      <w:proofErr w:type="spellEnd"/>
      <w:r w:rsidRPr="008E2873">
        <w:rPr>
          <w:rStyle w:val="apple-converted-space"/>
          <w:rFonts w:ascii="Times New Roman" w:hAnsi="Times New Roman" w:cs="Times New Roman"/>
          <w:color w:val="252525"/>
          <w:sz w:val="24"/>
          <w:szCs w:val="24"/>
        </w:rPr>
        <w:t> </w:t>
      </w:r>
      <w:r w:rsidRPr="008E2873">
        <w:rPr>
          <w:rFonts w:ascii="Times New Roman" w:hAnsi="Times New Roman" w:cs="Times New Roman"/>
          <w:color w:val="252525"/>
          <w:sz w:val="24"/>
          <w:szCs w:val="24"/>
        </w:rPr>
        <w:t xml:space="preserve">is </w:t>
      </w:r>
      <w:r w:rsidRPr="008E2873">
        <w:rPr>
          <w:rFonts w:ascii="Times New Roman" w:hAnsi="Times New Roman" w:cs="Times New Roman"/>
          <w:sz w:val="24"/>
          <w:szCs w:val="24"/>
        </w:rPr>
        <w:t xml:space="preserve">a literary movement, developed by black intellectuals, writers, and politicians </w:t>
      </w:r>
      <w:r w:rsidRPr="008E2873">
        <w:rPr>
          <w:rFonts w:ascii="Times New Roman" w:hAnsi="Times New Roman" w:cs="Times New Roman"/>
          <w:sz w:val="24"/>
          <w:szCs w:val="24"/>
          <w:shd w:val="clear" w:color="auto" w:fill="FFFFFF"/>
        </w:rPr>
        <w:t>primarily hailing from France's colonies and territories</w:t>
      </w:r>
      <w:r w:rsidRPr="008E2873">
        <w:rPr>
          <w:rFonts w:ascii="Times New Roman" w:hAnsi="Times New Roman" w:cs="Times New Roman"/>
          <w:sz w:val="24"/>
          <w:szCs w:val="24"/>
        </w:rPr>
        <w:t xml:space="preserve"> in the 1930s. </w:t>
      </w:r>
      <w:r w:rsidRPr="008E2873">
        <w:rPr>
          <w:rFonts w:ascii="Times New Roman" w:hAnsi="Times New Roman" w:cs="Times New Roman"/>
          <w:color w:val="252525"/>
          <w:sz w:val="24"/>
          <w:szCs w:val="24"/>
          <w:shd w:val="clear" w:color="auto" w:fill="FFFFFF"/>
        </w:rPr>
        <w:t>The term</w:t>
      </w:r>
      <w:r w:rsidRPr="008E2873">
        <w:rPr>
          <w:rStyle w:val="apple-converted-space"/>
          <w:rFonts w:ascii="Times New Roman" w:hAnsi="Times New Roman" w:cs="Times New Roman"/>
          <w:color w:val="252525"/>
          <w:sz w:val="24"/>
          <w:szCs w:val="24"/>
          <w:shd w:val="clear" w:color="auto" w:fill="FFFFFF"/>
        </w:rPr>
        <w:t> </w:t>
      </w:r>
      <w:proofErr w:type="spellStart"/>
      <w:r w:rsidRPr="008E2873">
        <w:rPr>
          <w:rFonts w:ascii="Times New Roman" w:hAnsi="Times New Roman" w:cs="Times New Roman"/>
          <w:i/>
          <w:iCs/>
          <w:color w:val="252525"/>
          <w:sz w:val="24"/>
          <w:szCs w:val="24"/>
          <w:shd w:val="clear" w:color="auto" w:fill="FFFFFF"/>
        </w:rPr>
        <w:t>négritude</w:t>
      </w:r>
      <w:proofErr w:type="spellEnd"/>
      <w:r w:rsidRPr="008E2873">
        <w:rPr>
          <w:rFonts w:ascii="Times New Roman" w:hAnsi="Times New Roman" w:cs="Times New Roman"/>
          <w:color w:val="252525"/>
          <w:sz w:val="24"/>
          <w:szCs w:val="24"/>
          <w:shd w:val="clear" w:color="auto" w:fill="FFFFFF"/>
        </w:rPr>
        <w:t xml:space="preserve"> most closely means "</w:t>
      </w:r>
      <w:r w:rsidRPr="008E2873">
        <w:rPr>
          <w:rFonts w:ascii="Times New Roman" w:hAnsi="Times New Roman" w:cs="Times New Roman"/>
          <w:sz w:val="24"/>
          <w:szCs w:val="24"/>
          <w:shd w:val="clear" w:color="auto" w:fill="FFFFFF"/>
        </w:rPr>
        <w:t>blackness" in English.</w:t>
      </w:r>
      <w:r w:rsidRPr="008E2873">
        <w:rPr>
          <w:rStyle w:val="apple-converted-space"/>
          <w:rFonts w:ascii="Times New Roman" w:hAnsi="Times New Roman" w:cs="Times New Roman"/>
          <w:sz w:val="24"/>
          <w:szCs w:val="24"/>
          <w:shd w:val="clear" w:color="auto" w:fill="FFFFFF"/>
        </w:rPr>
        <w:t> </w:t>
      </w:r>
      <w:r w:rsidRPr="008E2873">
        <w:rPr>
          <w:rFonts w:ascii="Times New Roman" w:hAnsi="Times New Roman" w:cs="Times New Roman"/>
          <w:sz w:val="24"/>
          <w:szCs w:val="24"/>
          <w:shd w:val="clear" w:color="auto" w:fill="FFFFFF"/>
        </w:rPr>
        <w:t>"</w:t>
      </w:r>
      <w:proofErr w:type="spellStart"/>
      <w:r w:rsidRPr="008E2873">
        <w:rPr>
          <w:rFonts w:ascii="Times New Roman" w:hAnsi="Times New Roman" w:cs="Times New Roman"/>
          <w:i/>
          <w:iCs/>
          <w:sz w:val="24"/>
          <w:szCs w:val="24"/>
          <w:shd w:val="clear" w:color="auto" w:fill="FFFFFF"/>
        </w:rPr>
        <w:t>Nègre</w:t>
      </w:r>
      <w:proofErr w:type="spellEnd"/>
      <w:r w:rsidRPr="008E2873">
        <w:rPr>
          <w:rFonts w:ascii="Times New Roman" w:hAnsi="Times New Roman" w:cs="Times New Roman"/>
          <w:sz w:val="24"/>
          <w:szCs w:val="24"/>
          <w:shd w:val="clear" w:color="auto" w:fill="FFFFFF"/>
        </w:rPr>
        <w:t>" previously had been almost exclusively used in a derogatory sense, much like the</w:t>
      </w:r>
      <w:r w:rsidRPr="008E2873">
        <w:rPr>
          <w:rStyle w:val="apple-converted-space"/>
          <w:rFonts w:ascii="Times New Roman" w:hAnsi="Times New Roman" w:cs="Times New Roman"/>
          <w:sz w:val="24"/>
          <w:szCs w:val="24"/>
          <w:shd w:val="clear" w:color="auto" w:fill="FFFFFF"/>
        </w:rPr>
        <w:t> </w:t>
      </w:r>
      <w:hyperlink r:id="rId10" w:tooltip="English language" w:history="1">
        <w:r w:rsidRPr="008E2873">
          <w:rPr>
            <w:rStyle w:val="Hyperlink"/>
            <w:rFonts w:ascii="Times New Roman" w:hAnsi="Times New Roman" w:cs="Times New Roman"/>
            <w:color w:val="auto"/>
            <w:sz w:val="24"/>
            <w:szCs w:val="24"/>
            <w:u w:val="none"/>
            <w:shd w:val="clear" w:color="auto" w:fill="FFFFFF"/>
          </w:rPr>
          <w:t>English</w:t>
        </w:r>
      </w:hyperlink>
      <w:r w:rsidRPr="008E2873">
        <w:rPr>
          <w:rStyle w:val="apple-converted-space"/>
          <w:rFonts w:ascii="Times New Roman" w:hAnsi="Times New Roman" w:cs="Times New Roman"/>
          <w:sz w:val="24"/>
          <w:szCs w:val="24"/>
          <w:shd w:val="clear" w:color="auto" w:fill="FFFFFF"/>
        </w:rPr>
        <w:t> </w:t>
      </w:r>
      <w:r w:rsidRPr="008E2873">
        <w:rPr>
          <w:rFonts w:ascii="Times New Roman" w:hAnsi="Times New Roman" w:cs="Times New Roman"/>
          <w:sz w:val="24"/>
          <w:szCs w:val="24"/>
          <w:shd w:val="clear" w:color="auto" w:fill="FFFFFF"/>
        </w:rPr>
        <w:t>word "</w:t>
      </w:r>
      <w:hyperlink r:id="rId11" w:tooltip="Nigger" w:history="1">
        <w:r w:rsidRPr="008E2873">
          <w:rPr>
            <w:rStyle w:val="Hyperlink"/>
            <w:rFonts w:ascii="Times New Roman" w:hAnsi="Times New Roman" w:cs="Times New Roman"/>
            <w:color w:val="auto"/>
            <w:sz w:val="24"/>
            <w:szCs w:val="24"/>
            <w:u w:val="none"/>
            <w:shd w:val="clear" w:color="auto" w:fill="FFFFFF"/>
          </w:rPr>
          <w:t>nigger</w:t>
        </w:r>
      </w:hyperlink>
      <w:r w:rsidRPr="008E2873">
        <w:rPr>
          <w:rFonts w:ascii="Times New Roman" w:hAnsi="Times New Roman" w:cs="Times New Roman"/>
          <w:sz w:val="24"/>
          <w:szCs w:val="24"/>
        </w:rPr>
        <w:t xml:space="preserve">” but was </w:t>
      </w:r>
      <w:r w:rsidRPr="008E2873">
        <w:rPr>
          <w:rFonts w:ascii="Times New Roman" w:hAnsi="Times New Roman" w:cs="Times New Roman"/>
          <w:sz w:val="24"/>
          <w:szCs w:val="24"/>
          <w:shd w:val="clear" w:color="auto" w:fill="FFFFFF"/>
        </w:rPr>
        <w:t>deliberately and proudly incorporated into the name of this movement.</w:t>
      </w:r>
    </w:p>
    <w:p w:rsidR="00947726" w:rsidRPr="008E2873" w:rsidRDefault="00871DDA" w:rsidP="00947726">
      <w:pPr>
        <w:pStyle w:val="NormalWeb"/>
        <w:shd w:val="clear" w:color="auto" w:fill="FFFFFF"/>
        <w:spacing w:before="120" w:beforeAutospacing="0" w:after="120" w:afterAutospacing="0"/>
        <w:rPr>
          <w:shd w:val="clear" w:color="auto" w:fill="FFFFFF"/>
        </w:rPr>
      </w:pPr>
      <w:r w:rsidRPr="008E2873">
        <w:t>The</w:t>
      </w:r>
      <w:r w:rsidRPr="008E2873">
        <w:rPr>
          <w:rStyle w:val="apple-converted-space"/>
        </w:rPr>
        <w:t> </w:t>
      </w:r>
      <w:proofErr w:type="spellStart"/>
      <w:r w:rsidRPr="008E2873">
        <w:rPr>
          <w:i/>
          <w:iCs/>
        </w:rPr>
        <w:t>négritude</w:t>
      </w:r>
      <w:proofErr w:type="spellEnd"/>
      <w:r w:rsidRPr="008E2873">
        <w:rPr>
          <w:rStyle w:val="apple-converted-space"/>
        </w:rPr>
        <w:t> </w:t>
      </w:r>
      <w:r w:rsidRPr="008E2873">
        <w:t>writers found solidarity in a common</w:t>
      </w:r>
      <w:r w:rsidRPr="008E2873">
        <w:rPr>
          <w:rStyle w:val="apple-converted-space"/>
        </w:rPr>
        <w:t> </w:t>
      </w:r>
      <w:hyperlink r:id="rId12" w:tooltip="Black people" w:history="1">
        <w:r w:rsidRPr="008E2873">
          <w:rPr>
            <w:rStyle w:val="Hyperlink"/>
            <w:color w:val="auto"/>
            <w:u w:val="none"/>
          </w:rPr>
          <w:t>black</w:t>
        </w:r>
      </w:hyperlink>
      <w:r w:rsidRPr="008E2873">
        <w:rPr>
          <w:rStyle w:val="apple-converted-space"/>
        </w:rPr>
        <w:t> </w:t>
      </w:r>
      <w:r w:rsidRPr="008E2873">
        <w:t>identity as a rejection of</w:t>
      </w:r>
      <w:hyperlink r:id="rId13" w:tooltip="French colonial empire" w:history="1">
        <w:r w:rsidRPr="008E2873">
          <w:rPr>
            <w:rStyle w:val="Hyperlink"/>
            <w:color w:val="auto"/>
            <w:u w:val="none"/>
          </w:rPr>
          <w:t xml:space="preserve"> colonial</w:t>
        </w:r>
      </w:hyperlink>
      <w:r w:rsidRPr="008E2873">
        <w:rPr>
          <w:rStyle w:val="apple-converted-space"/>
        </w:rPr>
        <w:t> </w:t>
      </w:r>
      <w:hyperlink r:id="rId14" w:tooltip="Racism" w:history="1">
        <w:r w:rsidRPr="008E2873">
          <w:rPr>
            <w:rStyle w:val="Hyperlink"/>
            <w:color w:val="auto"/>
            <w:u w:val="none"/>
          </w:rPr>
          <w:t>racism</w:t>
        </w:r>
      </w:hyperlink>
      <w:r w:rsidR="00947726">
        <w:rPr>
          <w:rStyle w:val="Hyperlink"/>
          <w:color w:val="auto"/>
          <w:u w:val="none"/>
        </w:rPr>
        <w:t xml:space="preserve">. Their aims were to combat racial stereotypes of African culture and to </w:t>
      </w:r>
      <w:r w:rsidR="00947726">
        <w:t>promote</w:t>
      </w:r>
      <w:r w:rsidR="00947726" w:rsidRPr="008E2873">
        <w:rPr>
          <w:shd w:val="clear" w:color="auto" w:fill="FFFFFF"/>
        </w:rPr>
        <w:t xml:space="preserve"> pride in being black, including their unique African history, traditions, and beliefs. </w:t>
      </w:r>
    </w:p>
    <w:p w:rsidR="00871DDA" w:rsidRPr="008E2873" w:rsidRDefault="00871DDA" w:rsidP="00871DDA">
      <w:pPr>
        <w:pStyle w:val="NormalWeb"/>
        <w:shd w:val="clear" w:color="auto" w:fill="FFFFFF"/>
        <w:spacing w:before="120" w:beforeAutospacing="0" w:after="120" w:afterAutospacing="0"/>
        <w:rPr>
          <w:shd w:val="clear" w:color="auto" w:fill="FFFFFF"/>
        </w:rPr>
      </w:pPr>
      <w:r w:rsidRPr="008E2873">
        <w:t>They believed that the shared black heritage of members of the</w:t>
      </w:r>
      <w:r w:rsidRPr="008E2873">
        <w:rPr>
          <w:rStyle w:val="apple-converted-space"/>
        </w:rPr>
        <w:t> </w:t>
      </w:r>
      <w:hyperlink r:id="rId15" w:tooltip="African diaspora" w:history="1">
        <w:r w:rsidRPr="008E2873">
          <w:rPr>
            <w:rStyle w:val="Hyperlink"/>
            <w:color w:val="auto"/>
            <w:u w:val="none"/>
          </w:rPr>
          <w:t>African diaspora</w:t>
        </w:r>
      </w:hyperlink>
      <w:r w:rsidRPr="008E2873">
        <w:rPr>
          <w:rStyle w:val="apple-converted-space"/>
        </w:rPr>
        <w:t> </w:t>
      </w:r>
      <w:r w:rsidRPr="008E2873">
        <w:t>was the best tool in fighting against</w:t>
      </w:r>
      <w:r w:rsidRPr="008E2873">
        <w:rPr>
          <w:rStyle w:val="apple-converted-space"/>
        </w:rPr>
        <w:t> </w:t>
      </w:r>
      <w:hyperlink r:id="rId16" w:tooltip="France" w:history="1">
        <w:r w:rsidRPr="008E2873">
          <w:rPr>
            <w:rStyle w:val="Hyperlink"/>
            <w:color w:val="auto"/>
            <w:u w:val="none"/>
          </w:rPr>
          <w:t>Western</w:t>
        </w:r>
      </w:hyperlink>
      <w:r w:rsidRPr="008E2873">
        <w:rPr>
          <w:rStyle w:val="apple-converted-space"/>
        </w:rPr>
        <w:t> </w:t>
      </w:r>
      <w:r w:rsidRPr="008E2873">
        <w:t>political a</w:t>
      </w:r>
      <w:r w:rsidR="00947726">
        <w:t>nd intellectual domination. These ideas facilitated the creation of African nationalist movements</w:t>
      </w:r>
      <w:r w:rsidR="000C739C">
        <w:t xml:space="preserve"> which </w:t>
      </w:r>
      <w:r w:rsidR="001831E7">
        <w:t xml:space="preserve">led to </w:t>
      </w:r>
      <w:r w:rsidR="000C739C">
        <w:t>successful</w:t>
      </w:r>
      <w:r w:rsidR="00947726">
        <w:t xml:space="preserve"> independence </w:t>
      </w:r>
      <w:r w:rsidR="000C739C">
        <w:t>movements just after World War II</w:t>
      </w:r>
      <w:r w:rsidR="00947726">
        <w:t>.</w:t>
      </w:r>
    </w:p>
    <w:p w:rsidR="00871DDA" w:rsidRPr="008E2873" w:rsidRDefault="00871DDA" w:rsidP="00D03AE1">
      <w:pPr>
        <w:rPr>
          <w:rFonts w:ascii="Times New Roman" w:hAnsi="Times New Roman" w:cs="Times New Roman"/>
          <w:b/>
          <w:sz w:val="24"/>
          <w:szCs w:val="24"/>
          <w:lang w:bidi="en-US"/>
        </w:rPr>
      </w:pPr>
    </w:p>
    <w:p w:rsidR="00E503E1" w:rsidRPr="008E2873" w:rsidRDefault="00E503E1">
      <w:pPr>
        <w:rPr>
          <w:rFonts w:ascii="Times New Roman" w:hAnsi="Times New Roman" w:cs="Times New Roman"/>
          <w:b/>
          <w:sz w:val="24"/>
          <w:szCs w:val="24"/>
        </w:rPr>
      </w:pPr>
    </w:p>
    <w:p w:rsidR="0039456A" w:rsidRPr="008E2873" w:rsidRDefault="0039456A">
      <w:pPr>
        <w:rPr>
          <w:rFonts w:ascii="Times New Roman" w:hAnsi="Times New Roman" w:cs="Times New Roman"/>
          <w:b/>
          <w:sz w:val="24"/>
          <w:szCs w:val="24"/>
        </w:rPr>
      </w:pPr>
    </w:p>
    <w:sectPr w:rsidR="0039456A" w:rsidRPr="008E287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4D" w:rsidRDefault="00AC764D" w:rsidP="00AC764D">
      <w:pPr>
        <w:spacing w:after="0" w:line="240" w:lineRule="auto"/>
      </w:pPr>
      <w:r>
        <w:separator/>
      </w:r>
    </w:p>
  </w:endnote>
  <w:endnote w:type="continuationSeparator" w:id="0">
    <w:p w:rsidR="00AC764D" w:rsidRDefault="00AC764D" w:rsidP="00AC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4D" w:rsidRDefault="00AC764D" w:rsidP="00AC764D">
      <w:pPr>
        <w:spacing w:after="0" w:line="240" w:lineRule="auto"/>
      </w:pPr>
      <w:r>
        <w:separator/>
      </w:r>
    </w:p>
  </w:footnote>
  <w:footnote w:type="continuationSeparator" w:id="0">
    <w:p w:rsidR="00AC764D" w:rsidRDefault="00AC764D" w:rsidP="00AC7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4D" w:rsidRPr="00AC764D" w:rsidRDefault="00AC764D" w:rsidP="00AC764D">
    <w:pPr>
      <w:rPr>
        <w:rFonts w:ascii="Times New Roman" w:hAnsi="Times New Roman" w:cs="Times New Roman"/>
        <w:b/>
        <w:sz w:val="24"/>
        <w:szCs w:val="24"/>
      </w:rPr>
    </w:pPr>
    <w:r>
      <w:rPr>
        <w:rFonts w:ascii="Times New Roman" w:hAnsi="Times New Roman" w:cs="Times New Roman"/>
        <w:b/>
        <w:sz w:val="24"/>
        <w:szCs w:val="24"/>
      </w:rPr>
      <w:t>Contemporary Africa Jigsaw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156D"/>
    <w:multiLevelType w:val="hybridMultilevel"/>
    <w:tmpl w:val="2196FC76"/>
    <w:lvl w:ilvl="0" w:tplc="E758A8F4">
      <w:start w:val="1"/>
      <w:numFmt w:val="decimal"/>
      <w:lvlText w:val="%1."/>
      <w:lvlJc w:val="left"/>
      <w:pPr>
        <w:ind w:left="360" w:hanging="360"/>
      </w:pPr>
      <w:rPr>
        <w:rFonts w:hint="default"/>
        <w:color w:val="2525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6A"/>
    <w:rsid w:val="000C739C"/>
    <w:rsid w:val="00146504"/>
    <w:rsid w:val="001831E7"/>
    <w:rsid w:val="00191B17"/>
    <w:rsid w:val="003552A3"/>
    <w:rsid w:val="0038249C"/>
    <w:rsid w:val="0039456A"/>
    <w:rsid w:val="005961BB"/>
    <w:rsid w:val="007C0ABC"/>
    <w:rsid w:val="007D6A43"/>
    <w:rsid w:val="00871DDA"/>
    <w:rsid w:val="008E2873"/>
    <w:rsid w:val="00947726"/>
    <w:rsid w:val="00AC764D"/>
    <w:rsid w:val="00AF3DBA"/>
    <w:rsid w:val="00C804A7"/>
    <w:rsid w:val="00D03AE1"/>
    <w:rsid w:val="00E503E1"/>
    <w:rsid w:val="00F16B66"/>
    <w:rsid w:val="00F9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1DDA"/>
  </w:style>
  <w:style w:type="character" w:styleId="Hyperlink">
    <w:name w:val="Hyperlink"/>
    <w:basedOn w:val="DefaultParagraphFont"/>
    <w:uiPriority w:val="99"/>
    <w:semiHidden/>
    <w:unhideWhenUsed/>
    <w:rsid w:val="00871DDA"/>
    <w:rPr>
      <w:color w:val="0000FF"/>
      <w:u w:val="single"/>
    </w:rPr>
  </w:style>
  <w:style w:type="paragraph" w:styleId="ListParagraph">
    <w:name w:val="List Paragraph"/>
    <w:basedOn w:val="Normal"/>
    <w:uiPriority w:val="34"/>
    <w:qFormat/>
    <w:rsid w:val="00871DDA"/>
    <w:pPr>
      <w:ind w:left="720"/>
      <w:contextualSpacing/>
    </w:pPr>
  </w:style>
  <w:style w:type="paragraph" w:styleId="BalloonText">
    <w:name w:val="Balloon Text"/>
    <w:basedOn w:val="Normal"/>
    <w:link w:val="BalloonTextChar"/>
    <w:uiPriority w:val="99"/>
    <w:semiHidden/>
    <w:unhideWhenUsed/>
    <w:rsid w:val="0014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04"/>
    <w:rPr>
      <w:rFonts w:ascii="Tahoma" w:hAnsi="Tahoma" w:cs="Tahoma"/>
      <w:sz w:val="16"/>
      <w:szCs w:val="16"/>
    </w:rPr>
  </w:style>
  <w:style w:type="paragraph" w:styleId="Header">
    <w:name w:val="header"/>
    <w:basedOn w:val="Normal"/>
    <w:link w:val="HeaderChar"/>
    <w:uiPriority w:val="99"/>
    <w:unhideWhenUsed/>
    <w:rsid w:val="00AC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64D"/>
  </w:style>
  <w:style w:type="paragraph" w:styleId="Footer">
    <w:name w:val="footer"/>
    <w:basedOn w:val="Normal"/>
    <w:link w:val="FooterChar"/>
    <w:uiPriority w:val="99"/>
    <w:unhideWhenUsed/>
    <w:rsid w:val="00AC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1DDA"/>
  </w:style>
  <w:style w:type="character" w:styleId="Hyperlink">
    <w:name w:val="Hyperlink"/>
    <w:basedOn w:val="DefaultParagraphFont"/>
    <w:uiPriority w:val="99"/>
    <w:semiHidden/>
    <w:unhideWhenUsed/>
    <w:rsid w:val="00871DDA"/>
    <w:rPr>
      <w:color w:val="0000FF"/>
      <w:u w:val="single"/>
    </w:rPr>
  </w:style>
  <w:style w:type="paragraph" w:styleId="ListParagraph">
    <w:name w:val="List Paragraph"/>
    <w:basedOn w:val="Normal"/>
    <w:uiPriority w:val="34"/>
    <w:qFormat/>
    <w:rsid w:val="00871DDA"/>
    <w:pPr>
      <w:ind w:left="720"/>
      <w:contextualSpacing/>
    </w:pPr>
  </w:style>
  <w:style w:type="paragraph" w:styleId="BalloonText">
    <w:name w:val="Balloon Text"/>
    <w:basedOn w:val="Normal"/>
    <w:link w:val="BalloonTextChar"/>
    <w:uiPriority w:val="99"/>
    <w:semiHidden/>
    <w:unhideWhenUsed/>
    <w:rsid w:val="0014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04"/>
    <w:rPr>
      <w:rFonts w:ascii="Tahoma" w:hAnsi="Tahoma" w:cs="Tahoma"/>
      <w:sz w:val="16"/>
      <w:szCs w:val="16"/>
    </w:rPr>
  </w:style>
  <w:style w:type="paragraph" w:styleId="Header">
    <w:name w:val="header"/>
    <w:basedOn w:val="Normal"/>
    <w:link w:val="HeaderChar"/>
    <w:uiPriority w:val="99"/>
    <w:unhideWhenUsed/>
    <w:rsid w:val="00AC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64D"/>
  </w:style>
  <w:style w:type="paragraph" w:styleId="Footer">
    <w:name w:val="footer"/>
    <w:basedOn w:val="Normal"/>
    <w:link w:val="FooterChar"/>
    <w:uiPriority w:val="99"/>
    <w:unhideWhenUsed/>
    <w:rsid w:val="00AC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French_colonial_empir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Black_peop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Fr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Nigger" TargetMode="External"/><Relationship Id="rId5" Type="http://schemas.openxmlformats.org/officeDocument/2006/relationships/webSettings" Target="webSettings.xml"/><Relationship Id="rId15" Type="http://schemas.openxmlformats.org/officeDocument/2006/relationships/hyperlink" Target="http://en.wikipedia.org/wiki/African_diaspora" TargetMode="External"/><Relationship Id="rId10" Type="http://schemas.openxmlformats.org/officeDocument/2006/relationships/hyperlink" Target="http://en.wikipedia.org/wiki/English_langu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orgenproject.org/donate/" TargetMode="External"/><Relationship Id="rId14" Type="http://schemas.openxmlformats.org/officeDocument/2006/relationships/hyperlink" Target="http://en.wikipedia.org/wiki/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2016-04-20T15:40:00Z</dcterms:created>
  <dcterms:modified xsi:type="dcterms:W3CDTF">2016-04-20T18:13:00Z</dcterms:modified>
</cp:coreProperties>
</file>