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78" w:rsidRPr="002C1F7A" w:rsidRDefault="00D01FCC" w:rsidP="002F4AAB">
      <w:pPr>
        <w:pStyle w:val="ListParagraph"/>
        <w:numPr>
          <w:ilvl w:val="0"/>
          <w:numId w:val="1"/>
        </w:numPr>
        <w:spacing w:after="0" w:line="360" w:lineRule="auto"/>
        <w:ind w:left="0"/>
        <w:rPr>
          <w:rFonts w:ascii="Century" w:hAnsi="Century" w:cs="Arial"/>
          <w:color w:val="000000"/>
          <w:sz w:val="24"/>
          <w:szCs w:val="28"/>
          <w:shd w:val="clear" w:color="auto" w:fill="FFFFFF"/>
        </w:rPr>
      </w:pPr>
      <w:r w:rsidRPr="002C1F7A">
        <w:rPr>
          <w:rFonts w:ascii="Century" w:hAnsi="Century" w:cs="Arial"/>
          <w:color w:val="000000"/>
          <w:sz w:val="24"/>
          <w:szCs w:val="28"/>
          <w:u w:val="single"/>
          <w:shd w:val="clear" w:color="auto" w:fill="FFFFFF"/>
        </w:rPr>
        <w:t>In-group bias</w:t>
      </w:r>
      <w:r w:rsidRPr="002C1F7A">
        <w:rPr>
          <w:rFonts w:ascii="Century" w:hAnsi="Century" w:cs="Arial"/>
          <w:color w:val="000000"/>
          <w:sz w:val="24"/>
          <w:szCs w:val="28"/>
          <w:shd w:val="clear" w:color="auto" w:fill="FFFFFF"/>
        </w:rPr>
        <w:t xml:space="preserve">: </w:t>
      </w:r>
    </w:p>
    <w:p w:rsidR="00D06078" w:rsidRPr="002C1F7A" w:rsidRDefault="00D06078" w:rsidP="005B4F8A">
      <w:pPr>
        <w:spacing w:after="0" w:line="240" w:lineRule="auto"/>
        <w:rPr>
          <w:rFonts w:ascii="Century" w:hAnsi="Century" w:cs="Arial"/>
          <w:color w:val="000000"/>
          <w:sz w:val="24"/>
          <w:szCs w:val="26"/>
          <w:shd w:val="clear" w:color="auto" w:fill="FFFFFF"/>
        </w:rPr>
      </w:pPr>
      <w:r w:rsidRPr="002C1F7A">
        <w:rPr>
          <w:rFonts w:ascii="Century" w:hAnsi="Century" w:cs="Arial"/>
          <w:b/>
          <w:color w:val="000000"/>
          <w:sz w:val="24"/>
          <w:szCs w:val="26"/>
          <w:shd w:val="clear" w:color="auto" w:fill="FFFFFF"/>
        </w:rPr>
        <w:t>Overview</w:t>
      </w:r>
    </w:p>
    <w:p w:rsidR="00D06078" w:rsidRPr="002C1F7A" w:rsidRDefault="00F47D28" w:rsidP="00D06078">
      <w:pPr>
        <w:spacing w:after="0" w:line="240" w:lineRule="auto"/>
        <w:rPr>
          <w:rFonts w:ascii="Century" w:hAnsi="Century" w:cs="Arial"/>
          <w:color w:val="000000"/>
          <w:sz w:val="24"/>
          <w:szCs w:val="26"/>
          <w:shd w:val="clear" w:color="auto" w:fill="FFFFFF"/>
        </w:rPr>
      </w:pPr>
      <w:r w:rsidRPr="00F47D28">
        <w:rPr>
          <w:rFonts w:ascii="Century" w:hAnsi="Century" w:cs="Arial"/>
          <w:color w:val="252525"/>
          <w:sz w:val="24"/>
          <w:szCs w:val="24"/>
          <w:shd w:val="clear" w:color="auto" w:fill="FFFFFF"/>
        </w:rPr>
        <w:t>This concept refers to a pattern of favoring members of one's</w:t>
      </w:r>
      <w:r w:rsidRPr="00F47D28">
        <w:rPr>
          <w:rStyle w:val="apple-converted-space"/>
          <w:rFonts w:ascii="Century" w:hAnsi="Century" w:cs="Arial"/>
          <w:color w:val="252525"/>
          <w:sz w:val="24"/>
          <w:szCs w:val="24"/>
          <w:shd w:val="clear" w:color="auto" w:fill="FFFFFF"/>
        </w:rPr>
        <w:t> </w:t>
      </w:r>
      <w:hyperlink r:id="rId7" w:tooltip="Ingroups and outgroups" w:history="1">
        <w:r w:rsidRPr="00902186">
          <w:rPr>
            <w:rStyle w:val="Hyperlink"/>
            <w:rFonts w:ascii="Century" w:hAnsi="Century" w:cs="Arial"/>
            <w:color w:val="auto"/>
            <w:sz w:val="24"/>
            <w:szCs w:val="24"/>
            <w:u w:val="none"/>
            <w:shd w:val="clear" w:color="auto" w:fill="FFFFFF"/>
          </w:rPr>
          <w:t>in-group</w:t>
        </w:r>
      </w:hyperlink>
      <w:r w:rsidRPr="00F47D28">
        <w:rPr>
          <w:rFonts w:ascii="Century" w:hAnsi="Century"/>
          <w:sz w:val="24"/>
          <w:szCs w:val="24"/>
        </w:rPr>
        <w:t xml:space="preserve"> (“us”)</w:t>
      </w:r>
      <w:r w:rsidRPr="00F47D28">
        <w:rPr>
          <w:rStyle w:val="apple-converted-space"/>
          <w:rFonts w:ascii="Century" w:hAnsi="Century" w:cs="Arial"/>
          <w:color w:val="252525"/>
          <w:sz w:val="24"/>
          <w:szCs w:val="24"/>
          <w:shd w:val="clear" w:color="auto" w:fill="FFFFFF"/>
        </w:rPr>
        <w:t> </w:t>
      </w:r>
      <w:r w:rsidRPr="00F47D28">
        <w:rPr>
          <w:rFonts w:ascii="Century" w:hAnsi="Century" w:cs="Arial"/>
          <w:color w:val="252525"/>
          <w:sz w:val="24"/>
          <w:szCs w:val="24"/>
          <w:shd w:val="clear" w:color="auto" w:fill="FFFFFF"/>
        </w:rPr>
        <w:t>over out-group members (“them”).</w:t>
      </w:r>
      <w:r w:rsidRPr="00F47D28">
        <w:rPr>
          <w:rFonts w:ascii="Century" w:hAnsi="Century" w:cs="Arial"/>
          <w:color w:val="252525"/>
          <w:sz w:val="21"/>
          <w:szCs w:val="21"/>
          <w:shd w:val="clear" w:color="auto" w:fill="FFFFFF"/>
        </w:rPr>
        <w:t xml:space="preserve"> </w:t>
      </w:r>
      <w:r w:rsidRPr="00F47D28">
        <w:rPr>
          <w:rFonts w:ascii="Century" w:hAnsi="Century" w:cs="Arial"/>
          <w:color w:val="000000"/>
          <w:sz w:val="24"/>
          <w:szCs w:val="26"/>
          <w:shd w:val="clear" w:color="auto" w:fill="FFFFFF"/>
        </w:rPr>
        <w:t>When defining what</w:t>
      </w:r>
      <w:r w:rsidR="00D06078" w:rsidRPr="00F47D28">
        <w:rPr>
          <w:rFonts w:ascii="Century" w:hAnsi="Century" w:cs="Arial"/>
          <w:color w:val="000000"/>
          <w:sz w:val="24"/>
          <w:szCs w:val="26"/>
          <w:shd w:val="clear" w:color="auto" w:fill="FFFFFF"/>
        </w:rPr>
        <w:t xml:space="preserve"> you are – your gender, race, religion, marital status, et</w:t>
      </w:r>
      <w:r w:rsidRPr="00F47D28">
        <w:rPr>
          <w:rFonts w:ascii="Century" w:hAnsi="Century" w:cs="Arial"/>
          <w:color w:val="000000"/>
          <w:sz w:val="24"/>
          <w:szCs w:val="26"/>
          <w:shd w:val="clear" w:color="auto" w:fill="FFFFFF"/>
        </w:rPr>
        <w:t xml:space="preserve">c. – it implies a definition of what you are not, and a tendency to exclude </w:t>
      </w:r>
      <w:r w:rsidR="00D06078" w:rsidRPr="00F47D28">
        <w:rPr>
          <w:rFonts w:ascii="Century" w:hAnsi="Century" w:cs="Arial"/>
          <w:color w:val="000000"/>
          <w:sz w:val="24"/>
          <w:szCs w:val="26"/>
          <w:shd w:val="clear" w:color="auto" w:fill="FFFFFF"/>
        </w:rPr>
        <w:t>the out</w:t>
      </w:r>
      <w:r w:rsidRPr="00F47D28">
        <w:rPr>
          <w:rFonts w:ascii="Century" w:hAnsi="Century" w:cs="Arial"/>
          <w:color w:val="000000"/>
          <w:sz w:val="24"/>
          <w:szCs w:val="26"/>
          <w:shd w:val="clear" w:color="auto" w:fill="FFFFFF"/>
        </w:rPr>
        <w:t>-</w:t>
      </w:r>
      <w:r w:rsidR="00D06078" w:rsidRPr="00F47D28">
        <w:rPr>
          <w:rFonts w:ascii="Century" w:hAnsi="Century" w:cs="Arial"/>
          <w:color w:val="000000"/>
          <w:sz w:val="24"/>
          <w:szCs w:val="26"/>
          <w:shd w:val="clear" w:color="auto" w:fill="FFFFFF"/>
        </w:rPr>
        <w:t>group</w:t>
      </w:r>
      <w:r>
        <w:rPr>
          <w:rFonts w:ascii="Century" w:hAnsi="Century" w:cs="Arial"/>
          <w:color w:val="000000"/>
          <w:sz w:val="24"/>
          <w:szCs w:val="26"/>
          <w:shd w:val="clear" w:color="auto" w:fill="FFFFFF"/>
        </w:rPr>
        <w:t xml:space="preserve">. </w:t>
      </w:r>
      <w:r w:rsidRPr="00F47D28">
        <w:rPr>
          <w:rFonts w:ascii="Century" w:hAnsi="Century" w:cs="Arial"/>
          <w:color w:val="000000"/>
          <w:sz w:val="24"/>
          <w:szCs w:val="26"/>
          <w:shd w:val="clear" w:color="auto" w:fill="FFFFFF"/>
        </w:rPr>
        <w:t>The mere experience of being plac</w:t>
      </w:r>
      <w:r w:rsidR="00D06078" w:rsidRPr="00F47D28">
        <w:rPr>
          <w:rFonts w:ascii="Century" w:hAnsi="Century" w:cs="Arial"/>
          <w:color w:val="000000"/>
          <w:sz w:val="24"/>
          <w:szCs w:val="26"/>
          <w:shd w:val="clear" w:color="auto" w:fill="FFFFFF"/>
        </w:rPr>
        <w:t>ed into groups may promote in</w:t>
      </w:r>
      <w:r w:rsidRPr="00F47D28">
        <w:rPr>
          <w:rFonts w:ascii="Century" w:hAnsi="Century" w:cs="Arial"/>
          <w:color w:val="000000"/>
          <w:sz w:val="24"/>
          <w:szCs w:val="26"/>
          <w:shd w:val="clear" w:color="auto" w:fill="FFFFFF"/>
        </w:rPr>
        <w:t>-</w:t>
      </w:r>
      <w:r w:rsidR="00D06078" w:rsidRPr="00F47D28">
        <w:rPr>
          <w:rFonts w:ascii="Century" w:hAnsi="Century" w:cs="Arial"/>
          <w:color w:val="000000"/>
          <w:sz w:val="24"/>
          <w:szCs w:val="26"/>
          <w:shd w:val="clear" w:color="auto" w:fill="FFFFFF"/>
        </w:rPr>
        <w:t>group bias. Even something</w:t>
      </w:r>
      <w:r w:rsidR="00D06078" w:rsidRPr="002C1F7A">
        <w:rPr>
          <w:rFonts w:ascii="Century" w:hAnsi="Century" w:cs="Arial"/>
          <w:color w:val="000000"/>
          <w:sz w:val="24"/>
          <w:szCs w:val="26"/>
          <w:shd w:val="clear" w:color="auto" w:fill="FFFFFF"/>
        </w:rPr>
        <w:t xml:space="preserve"> as simple as sharing</w:t>
      </w:r>
      <w:r>
        <w:rPr>
          <w:rFonts w:ascii="Century" w:hAnsi="Century" w:cs="Arial"/>
          <w:color w:val="000000"/>
          <w:sz w:val="24"/>
          <w:szCs w:val="26"/>
          <w:shd w:val="clear" w:color="auto" w:fill="FFFFFF"/>
        </w:rPr>
        <w:t xml:space="preserve"> a birthday with someone created</w:t>
      </w:r>
      <w:r w:rsidR="00D06078" w:rsidRPr="002C1F7A">
        <w:rPr>
          <w:rFonts w:ascii="Century" w:hAnsi="Century" w:cs="Arial"/>
          <w:color w:val="000000"/>
          <w:sz w:val="24"/>
          <w:szCs w:val="26"/>
          <w:shd w:val="clear" w:color="auto" w:fill="FFFFFF"/>
        </w:rPr>
        <w:t xml:space="preserve"> enough of a bond to evoke heightened cooperation in a laboratory experiment (Miller &amp; others, 1998). </w:t>
      </w:r>
    </w:p>
    <w:p w:rsidR="00D06078" w:rsidRPr="002C1F7A" w:rsidRDefault="00D06078" w:rsidP="00D06078">
      <w:pPr>
        <w:spacing w:after="0" w:line="240" w:lineRule="auto"/>
        <w:rPr>
          <w:rFonts w:ascii="Century" w:hAnsi="Century" w:cs="Arial"/>
          <w:color w:val="000000"/>
          <w:sz w:val="24"/>
          <w:szCs w:val="26"/>
          <w:shd w:val="clear" w:color="auto" w:fill="FFFFFF"/>
        </w:rPr>
      </w:pPr>
    </w:p>
    <w:p w:rsidR="00D06078" w:rsidRPr="002C1F7A" w:rsidRDefault="00D06078" w:rsidP="00D06078">
      <w:pPr>
        <w:spacing w:after="0" w:line="240" w:lineRule="auto"/>
        <w:rPr>
          <w:rFonts w:ascii="Century" w:hAnsi="Century" w:cs="Arial"/>
          <w:b/>
          <w:color w:val="000000"/>
          <w:sz w:val="24"/>
          <w:szCs w:val="26"/>
          <w:shd w:val="clear" w:color="auto" w:fill="FFFFFF"/>
        </w:rPr>
      </w:pPr>
      <w:r w:rsidRPr="002C1F7A">
        <w:rPr>
          <w:rFonts w:ascii="Century" w:hAnsi="Century" w:cs="Arial"/>
          <w:b/>
          <w:color w:val="000000"/>
          <w:sz w:val="24"/>
          <w:szCs w:val="26"/>
          <w:shd w:val="clear" w:color="auto" w:fill="FFFFFF"/>
        </w:rPr>
        <w:t>Classic study</w:t>
      </w:r>
    </w:p>
    <w:p w:rsidR="00B50993" w:rsidRPr="002C1F7A" w:rsidRDefault="00D06078" w:rsidP="00D06078">
      <w:pPr>
        <w:spacing w:after="0" w:line="240" w:lineRule="auto"/>
        <w:rPr>
          <w:rFonts w:ascii="Century" w:hAnsi="Century" w:cs="Arial"/>
          <w:color w:val="000000"/>
          <w:sz w:val="24"/>
          <w:szCs w:val="26"/>
          <w:shd w:val="clear" w:color="auto" w:fill="FFFFFF"/>
        </w:rPr>
      </w:pPr>
      <w:r w:rsidRPr="002C1F7A">
        <w:rPr>
          <w:rFonts w:ascii="Century" w:hAnsi="Century" w:cs="Arial"/>
          <w:color w:val="000000"/>
          <w:sz w:val="24"/>
          <w:szCs w:val="26"/>
          <w:shd w:val="clear" w:color="auto" w:fill="FFFFFF"/>
        </w:rPr>
        <w:t xml:space="preserve">In a series of experiments, </w:t>
      </w:r>
      <w:proofErr w:type="spellStart"/>
      <w:r w:rsidR="00CA12F4" w:rsidRPr="002C1F7A">
        <w:rPr>
          <w:rFonts w:ascii="Century" w:hAnsi="Century" w:cs="Arial"/>
          <w:color w:val="000000"/>
          <w:sz w:val="24"/>
          <w:szCs w:val="26"/>
          <w:shd w:val="clear" w:color="auto" w:fill="FFFFFF"/>
        </w:rPr>
        <w:t>Tajfel</w:t>
      </w:r>
      <w:proofErr w:type="spellEnd"/>
      <w:r w:rsidR="00CA12F4" w:rsidRPr="002C1F7A">
        <w:rPr>
          <w:rFonts w:ascii="Century" w:hAnsi="Century" w:cs="Arial"/>
          <w:color w:val="000000"/>
          <w:sz w:val="24"/>
          <w:szCs w:val="26"/>
          <w:shd w:val="clear" w:color="auto" w:fill="FFFFFF"/>
        </w:rPr>
        <w:t xml:space="preserve"> &amp; </w:t>
      </w:r>
      <w:proofErr w:type="spellStart"/>
      <w:r w:rsidR="00CA12F4" w:rsidRPr="002C1F7A">
        <w:rPr>
          <w:rFonts w:ascii="Century" w:hAnsi="Century" w:cs="Arial"/>
          <w:color w:val="000000"/>
          <w:sz w:val="24"/>
          <w:szCs w:val="26"/>
          <w:shd w:val="clear" w:color="auto" w:fill="FFFFFF"/>
        </w:rPr>
        <w:t>Billig</w:t>
      </w:r>
      <w:proofErr w:type="spellEnd"/>
      <w:r w:rsidRPr="002C1F7A">
        <w:rPr>
          <w:rFonts w:ascii="Century" w:hAnsi="Century" w:cs="Arial"/>
          <w:color w:val="000000"/>
          <w:sz w:val="24"/>
          <w:szCs w:val="26"/>
          <w:shd w:val="clear" w:color="auto" w:fill="FFFFFF"/>
        </w:rPr>
        <w:t xml:space="preserve"> explored how little it takes to provoke favoritism toward </w:t>
      </w:r>
      <w:r w:rsidRPr="002C1F7A">
        <w:rPr>
          <w:rFonts w:ascii="Century" w:hAnsi="Century" w:cs="Arial"/>
          <w:i/>
          <w:color w:val="000000"/>
          <w:sz w:val="24"/>
          <w:szCs w:val="26"/>
          <w:shd w:val="clear" w:color="auto" w:fill="FFFFFF"/>
        </w:rPr>
        <w:t>us</w:t>
      </w:r>
      <w:r w:rsidRPr="002C1F7A">
        <w:rPr>
          <w:rFonts w:ascii="Century" w:hAnsi="Century" w:cs="Arial"/>
          <w:color w:val="000000"/>
          <w:sz w:val="24"/>
          <w:szCs w:val="26"/>
          <w:shd w:val="clear" w:color="auto" w:fill="FFFFFF"/>
        </w:rPr>
        <w:t xml:space="preserve"> and unfairness toward </w:t>
      </w:r>
      <w:r w:rsidRPr="002C1F7A">
        <w:rPr>
          <w:rFonts w:ascii="Century" w:hAnsi="Century" w:cs="Arial"/>
          <w:i/>
          <w:color w:val="000000"/>
          <w:sz w:val="24"/>
          <w:szCs w:val="26"/>
          <w:shd w:val="clear" w:color="auto" w:fill="FFFFFF"/>
        </w:rPr>
        <w:t>them</w:t>
      </w:r>
      <w:r w:rsidRPr="002C1F7A">
        <w:rPr>
          <w:rFonts w:ascii="Century" w:hAnsi="Century" w:cs="Arial"/>
          <w:color w:val="000000"/>
          <w:sz w:val="24"/>
          <w:szCs w:val="26"/>
          <w:shd w:val="clear" w:color="auto" w:fill="FFFFFF"/>
        </w:rPr>
        <w:t xml:space="preserve">.  In one study, they had individual teenagers evaluate modern abstract paintings and then told them that they and some other teens had favored the art of Paul Klee over that of </w:t>
      </w:r>
      <w:proofErr w:type="spellStart"/>
      <w:r w:rsidRPr="002C1F7A">
        <w:rPr>
          <w:rFonts w:ascii="Century" w:hAnsi="Century" w:cs="Arial"/>
          <w:color w:val="000000"/>
          <w:sz w:val="24"/>
          <w:szCs w:val="26"/>
          <w:shd w:val="clear" w:color="auto" w:fill="FFFFFF"/>
        </w:rPr>
        <w:t>Wassily</w:t>
      </w:r>
      <w:proofErr w:type="spellEnd"/>
      <w:r w:rsidRPr="002C1F7A">
        <w:rPr>
          <w:rFonts w:ascii="Century" w:hAnsi="Century" w:cs="Arial"/>
          <w:color w:val="000000"/>
          <w:sz w:val="24"/>
          <w:szCs w:val="26"/>
          <w:shd w:val="clear" w:color="auto" w:fill="FFFFFF"/>
        </w:rPr>
        <w:t xml:space="preserve"> Kandinsky. Without ever meeting the other members of their Klee-favoring group, each teen divided some money among members of both groups. Defining groups even in this trivial way produced in</w:t>
      </w:r>
      <w:r w:rsidR="00902186">
        <w:rPr>
          <w:rFonts w:ascii="Century" w:hAnsi="Century" w:cs="Arial"/>
          <w:color w:val="000000"/>
          <w:sz w:val="24"/>
          <w:szCs w:val="26"/>
          <w:shd w:val="clear" w:color="auto" w:fill="FFFFFF"/>
        </w:rPr>
        <w:t>-</w:t>
      </w:r>
      <w:r w:rsidRPr="002C1F7A">
        <w:rPr>
          <w:rFonts w:ascii="Century" w:hAnsi="Century" w:cs="Arial"/>
          <w:color w:val="000000"/>
          <w:sz w:val="24"/>
          <w:szCs w:val="26"/>
          <w:shd w:val="clear" w:color="auto" w:fill="FFFFFF"/>
        </w:rPr>
        <w:t>group favoritism. When given the opportunity to divide 15 points worth of money, subjects generally awarded 9 or 10 points to their own group and 5 or 6 groups to the other group.</w:t>
      </w:r>
    </w:p>
    <w:p w:rsidR="00B50993" w:rsidRPr="002C1F7A" w:rsidRDefault="00B50993" w:rsidP="00D06078">
      <w:pPr>
        <w:spacing w:after="0" w:line="240" w:lineRule="auto"/>
        <w:rPr>
          <w:rFonts w:ascii="Century" w:hAnsi="Century" w:cs="Arial"/>
          <w:color w:val="000000"/>
          <w:sz w:val="24"/>
          <w:szCs w:val="26"/>
          <w:shd w:val="clear" w:color="auto" w:fill="FFFFFF"/>
        </w:rPr>
      </w:pPr>
    </w:p>
    <w:p w:rsidR="00B50993" w:rsidRPr="002C1F7A" w:rsidRDefault="00B50993" w:rsidP="00D06078">
      <w:pPr>
        <w:spacing w:after="0" w:line="240" w:lineRule="auto"/>
        <w:rPr>
          <w:rFonts w:ascii="Century" w:hAnsi="Century" w:cs="Arial"/>
          <w:color w:val="000000"/>
          <w:sz w:val="24"/>
          <w:szCs w:val="26"/>
          <w:shd w:val="clear" w:color="auto" w:fill="FFFFFF"/>
        </w:rPr>
      </w:pPr>
    </w:p>
    <w:p w:rsidR="00D01FCC" w:rsidRPr="002C1F7A" w:rsidRDefault="00D01FCC" w:rsidP="00D06078">
      <w:pPr>
        <w:spacing w:after="0" w:line="240" w:lineRule="auto"/>
        <w:rPr>
          <w:rFonts w:ascii="Century" w:hAnsi="Century" w:cs="Arial"/>
          <w:color w:val="000000"/>
          <w:sz w:val="24"/>
          <w:szCs w:val="26"/>
          <w:shd w:val="clear" w:color="auto" w:fill="FFFFFF"/>
        </w:rPr>
      </w:pPr>
    </w:p>
    <w:p w:rsidR="00B50993" w:rsidRDefault="00B50993" w:rsidP="00D06078">
      <w:pPr>
        <w:spacing w:after="0" w:line="240" w:lineRule="auto"/>
        <w:rPr>
          <w:rFonts w:ascii="Century" w:hAnsi="Century" w:cs="Arial"/>
          <w:color w:val="000000"/>
          <w:sz w:val="24"/>
          <w:szCs w:val="26"/>
          <w:shd w:val="clear" w:color="auto" w:fill="FFFFFF"/>
        </w:rPr>
      </w:pPr>
    </w:p>
    <w:p w:rsidR="00071F24" w:rsidRDefault="00071F24" w:rsidP="00D06078">
      <w:pPr>
        <w:spacing w:after="0" w:line="240" w:lineRule="auto"/>
        <w:rPr>
          <w:rFonts w:ascii="Century" w:hAnsi="Century" w:cs="Arial"/>
          <w:color w:val="000000"/>
          <w:sz w:val="24"/>
          <w:szCs w:val="26"/>
          <w:shd w:val="clear" w:color="auto" w:fill="FFFFFF"/>
        </w:rPr>
      </w:pPr>
    </w:p>
    <w:p w:rsidR="00071F24" w:rsidRPr="002C1F7A" w:rsidRDefault="00071F24" w:rsidP="00D06078">
      <w:pPr>
        <w:spacing w:after="0" w:line="240" w:lineRule="auto"/>
        <w:rPr>
          <w:rFonts w:ascii="Century" w:hAnsi="Century" w:cs="Arial"/>
          <w:color w:val="000000"/>
          <w:sz w:val="24"/>
          <w:szCs w:val="26"/>
          <w:shd w:val="clear" w:color="auto" w:fill="FFFFFF"/>
        </w:rPr>
      </w:pPr>
    </w:p>
    <w:p w:rsidR="00D06078" w:rsidRPr="002C1F7A" w:rsidRDefault="00D06078" w:rsidP="00D06078">
      <w:pPr>
        <w:spacing w:after="0" w:line="240" w:lineRule="auto"/>
        <w:rPr>
          <w:rFonts w:ascii="Century" w:hAnsi="Century" w:cs="Arial"/>
          <w:color w:val="000000"/>
          <w:sz w:val="24"/>
          <w:szCs w:val="26"/>
          <w:shd w:val="clear" w:color="auto" w:fill="FFFFFF"/>
        </w:rPr>
      </w:pPr>
    </w:p>
    <w:p w:rsidR="003C2788" w:rsidRPr="002B2039"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r w:rsidRPr="002B2039">
        <w:rPr>
          <w:rFonts w:ascii="Century" w:hAnsi="Century" w:cs="Arial"/>
          <w:color w:val="000000"/>
          <w:sz w:val="24"/>
          <w:szCs w:val="26"/>
          <w:u w:val="single"/>
          <w:shd w:val="clear" w:color="auto" w:fill="FFFFFF"/>
        </w:rPr>
        <w:t>Mere exposure effect</w:t>
      </w:r>
      <w:r w:rsidRPr="002B2039">
        <w:rPr>
          <w:rFonts w:ascii="Century" w:hAnsi="Century" w:cs="Arial"/>
          <w:color w:val="000000"/>
          <w:sz w:val="24"/>
          <w:szCs w:val="26"/>
          <w:shd w:val="clear" w:color="auto" w:fill="FFFFFF"/>
        </w:rPr>
        <w:t xml:space="preserve">: </w:t>
      </w:r>
    </w:p>
    <w:p w:rsidR="003C2788" w:rsidRPr="002B2039" w:rsidRDefault="003C2788" w:rsidP="003C2788">
      <w:pPr>
        <w:pStyle w:val="ListParagraph"/>
        <w:spacing w:after="0" w:line="360" w:lineRule="auto"/>
        <w:ind w:left="0"/>
        <w:rPr>
          <w:rFonts w:ascii="Century" w:hAnsi="Century" w:cs="Arial"/>
          <w:b/>
          <w:color w:val="000000"/>
          <w:sz w:val="24"/>
          <w:szCs w:val="26"/>
          <w:shd w:val="clear" w:color="auto" w:fill="FFFFFF"/>
        </w:rPr>
      </w:pPr>
      <w:r w:rsidRPr="002B2039">
        <w:rPr>
          <w:rFonts w:ascii="Century" w:hAnsi="Century" w:cs="Arial"/>
          <w:b/>
          <w:color w:val="000000"/>
          <w:sz w:val="24"/>
          <w:szCs w:val="26"/>
          <w:shd w:val="clear" w:color="auto" w:fill="FFFFFF"/>
        </w:rPr>
        <w:t>Overview</w:t>
      </w:r>
    </w:p>
    <w:p w:rsidR="005B4F8A" w:rsidRPr="002B2039" w:rsidRDefault="005B4F8A" w:rsidP="005B4F8A">
      <w:pPr>
        <w:pStyle w:val="ListParagraph"/>
        <w:spacing w:after="0" w:line="240" w:lineRule="auto"/>
        <w:ind w:left="0"/>
        <w:rPr>
          <w:rFonts w:ascii="Century" w:hAnsi="Century" w:cs="Arial"/>
          <w:color w:val="000000"/>
          <w:sz w:val="24"/>
          <w:szCs w:val="26"/>
          <w:shd w:val="clear" w:color="auto" w:fill="FFFFFF"/>
        </w:rPr>
      </w:pPr>
      <w:r w:rsidRPr="002B2039">
        <w:rPr>
          <w:rFonts w:ascii="Century" w:hAnsi="Century" w:cs="Arial"/>
          <w:color w:val="000000"/>
          <w:sz w:val="24"/>
          <w:szCs w:val="26"/>
          <w:shd w:val="clear" w:color="auto" w:fill="FFFFFF"/>
        </w:rPr>
        <w:t>Familiarity does not breed contempt; rather, it breeds fondness. Simply being exposed to all sorts of novel stimuli – nonsense syllables, Chinese calligraphy characters, musical selections, faces – boosts people’s ratings of them.</w:t>
      </w:r>
    </w:p>
    <w:p w:rsidR="00F628FF" w:rsidRPr="002B2039" w:rsidRDefault="00F628FF" w:rsidP="005B4F8A">
      <w:pPr>
        <w:pStyle w:val="ListParagraph"/>
        <w:spacing w:after="0" w:line="240" w:lineRule="auto"/>
        <w:ind w:left="0"/>
        <w:rPr>
          <w:rFonts w:ascii="Century" w:hAnsi="Century" w:cs="Arial"/>
          <w:color w:val="000000"/>
          <w:sz w:val="24"/>
          <w:szCs w:val="26"/>
          <w:shd w:val="clear" w:color="auto" w:fill="FFFFFF"/>
        </w:rPr>
      </w:pPr>
    </w:p>
    <w:p w:rsidR="005B4F8A" w:rsidRPr="002B2039" w:rsidRDefault="003C2788" w:rsidP="003C2788">
      <w:pPr>
        <w:pStyle w:val="ListParagraph"/>
        <w:spacing w:after="0" w:line="360" w:lineRule="auto"/>
        <w:ind w:left="0"/>
        <w:rPr>
          <w:rFonts w:ascii="Century" w:hAnsi="Century" w:cs="Arial"/>
          <w:color w:val="000000"/>
          <w:sz w:val="24"/>
          <w:szCs w:val="26"/>
          <w:shd w:val="clear" w:color="auto" w:fill="FFFFFF"/>
        </w:rPr>
      </w:pPr>
      <w:r w:rsidRPr="002B2039">
        <w:rPr>
          <w:rFonts w:ascii="Century" w:hAnsi="Century" w:cs="Arial"/>
          <w:b/>
          <w:color w:val="000000"/>
          <w:sz w:val="24"/>
          <w:szCs w:val="26"/>
          <w:shd w:val="clear" w:color="auto" w:fill="FFFFFF"/>
        </w:rPr>
        <w:t>Classic study</w:t>
      </w:r>
    </w:p>
    <w:p w:rsidR="00F12B9E" w:rsidRPr="002B2039" w:rsidRDefault="005B4F8A" w:rsidP="005B4F8A">
      <w:pPr>
        <w:pStyle w:val="ListParagraph"/>
        <w:spacing w:after="0" w:line="240" w:lineRule="auto"/>
        <w:ind w:left="0"/>
        <w:rPr>
          <w:rFonts w:ascii="Century" w:hAnsi="Century" w:cs="Arial"/>
          <w:color w:val="000000"/>
          <w:sz w:val="24"/>
          <w:szCs w:val="26"/>
          <w:shd w:val="clear" w:color="auto" w:fill="FFFFFF"/>
        </w:rPr>
      </w:pPr>
      <w:r w:rsidRPr="002B2039">
        <w:rPr>
          <w:rFonts w:ascii="Century" w:hAnsi="Century" w:cs="Arial"/>
          <w:color w:val="000000"/>
          <w:sz w:val="24"/>
          <w:szCs w:val="26"/>
          <w:shd w:val="clear" w:color="auto" w:fill="FFFFFF"/>
        </w:rPr>
        <w:t xml:space="preserve">Robert </w:t>
      </w:r>
      <w:proofErr w:type="spellStart"/>
      <w:r w:rsidR="00CA12F4" w:rsidRPr="002B2039">
        <w:rPr>
          <w:rFonts w:ascii="Century" w:hAnsi="Century" w:cs="Arial"/>
          <w:color w:val="000000"/>
          <w:sz w:val="24"/>
          <w:szCs w:val="26"/>
          <w:shd w:val="clear" w:color="auto" w:fill="FFFFFF"/>
        </w:rPr>
        <w:t>Zajonc</w:t>
      </w:r>
      <w:proofErr w:type="spellEnd"/>
      <w:r w:rsidRPr="002B2039">
        <w:rPr>
          <w:rFonts w:ascii="Century" w:hAnsi="Century" w:cs="Arial"/>
          <w:color w:val="000000"/>
          <w:sz w:val="24"/>
          <w:szCs w:val="26"/>
          <w:shd w:val="clear" w:color="auto" w:fill="FFFFFF"/>
        </w:rPr>
        <w:t xml:space="preserve"> of the University of Michigan gave participants a list of nonsense words such as </w:t>
      </w:r>
      <w:proofErr w:type="spellStart"/>
      <w:r w:rsidRPr="002B2039">
        <w:rPr>
          <w:rFonts w:ascii="Century" w:hAnsi="Century" w:cs="Arial"/>
          <w:i/>
          <w:color w:val="000000"/>
          <w:sz w:val="24"/>
          <w:szCs w:val="26"/>
          <w:shd w:val="clear" w:color="auto" w:fill="FFFFFF"/>
        </w:rPr>
        <w:t>nansoma</w:t>
      </w:r>
      <w:proofErr w:type="spellEnd"/>
      <w:r w:rsidRPr="002B2039">
        <w:rPr>
          <w:rFonts w:ascii="Century" w:hAnsi="Century" w:cs="Arial"/>
          <w:color w:val="000000"/>
          <w:sz w:val="24"/>
          <w:szCs w:val="26"/>
          <w:shd w:val="clear" w:color="auto" w:fill="FFFFFF"/>
        </w:rPr>
        <w:t xml:space="preserve">, </w:t>
      </w:r>
      <w:proofErr w:type="spellStart"/>
      <w:r w:rsidRPr="002B2039">
        <w:rPr>
          <w:rFonts w:ascii="Century" w:hAnsi="Century" w:cs="Arial"/>
          <w:i/>
          <w:color w:val="000000"/>
          <w:sz w:val="24"/>
          <w:szCs w:val="26"/>
          <w:shd w:val="clear" w:color="auto" w:fill="FFFFFF"/>
        </w:rPr>
        <w:t>saricik</w:t>
      </w:r>
      <w:proofErr w:type="spellEnd"/>
      <w:r w:rsidRPr="002B2039">
        <w:rPr>
          <w:rFonts w:ascii="Century" w:hAnsi="Century" w:cs="Arial"/>
          <w:color w:val="000000"/>
          <w:sz w:val="24"/>
          <w:szCs w:val="26"/>
          <w:shd w:val="clear" w:color="auto" w:fill="FFFFFF"/>
        </w:rPr>
        <w:t xml:space="preserve"> and </w:t>
      </w:r>
      <w:proofErr w:type="spellStart"/>
      <w:r w:rsidRPr="002B2039">
        <w:rPr>
          <w:rFonts w:ascii="Century" w:hAnsi="Century" w:cs="Arial"/>
          <w:i/>
          <w:color w:val="000000"/>
          <w:sz w:val="24"/>
          <w:szCs w:val="26"/>
          <w:shd w:val="clear" w:color="auto" w:fill="FFFFFF"/>
        </w:rPr>
        <w:t>afworbu</w:t>
      </w:r>
      <w:proofErr w:type="spellEnd"/>
      <w:r w:rsidR="00F12B9E" w:rsidRPr="002B2039">
        <w:rPr>
          <w:rFonts w:ascii="Century" w:hAnsi="Century" w:cs="Arial"/>
          <w:color w:val="000000"/>
          <w:sz w:val="24"/>
          <w:szCs w:val="26"/>
          <w:shd w:val="clear" w:color="auto" w:fill="FFFFFF"/>
        </w:rPr>
        <w:t>. When asked to rate how favorable they felt about words from a list, t</w:t>
      </w:r>
      <w:r w:rsidRPr="002B2039">
        <w:rPr>
          <w:rFonts w:ascii="Century" w:hAnsi="Century" w:cs="Arial"/>
          <w:color w:val="000000"/>
          <w:sz w:val="24"/>
          <w:szCs w:val="26"/>
          <w:shd w:val="clear" w:color="auto" w:fill="FFFFFF"/>
        </w:rPr>
        <w:t xml:space="preserve">he participants preferred </w:t>
      </w:r>
      <w:r w:rsidR="00F12B9E" w:rsidRPr="002B2039">
        <w:rPr>
          <w:rFonts w:ascii="Century" w:hAnsi="Century" w:cs="Arial"/>
          <w:color w:val="000000"/>
          <w:sz w:val="24"/>
          <w:szCs w:val="26"/>
          <w:shd w:val="clear" w:color="auto" w:fill="FFFFFF"/>
        </w:rPr>
        <w:t>they</w:t>
      </w:r>
      <w:r w:rsidRPr="002B2039">
        <w:rPr>
          <w:rFonts w:ascii="Century" w:hAnsi="Century" w:cs="Arial"/>
          <w:color w:val="000000"/>
          <w:sz w:val="24"/>
          <w:szCs w:val="26"/>
          <w:shd w:val="clear" w:color="auto" w:fill="FFFFFF"/>
        </w:rPr>
        <w:t xml:space="preserve"> words t</w:t>
      </w:r>
      <w:r w:rsidR="00F12B9E" w:rsidRPr="002B2039">
        <w:rPr>
          <w:rFonts w:ascii="Century" w:hAnsi="Century" w:cs="Arial"/>
          <w:color w:val="000000"/>
          <w:sz w:val="24"/>
          <w:szCs w:val="26"/>
          <w:shd w:val="clear" w:color="auto" w:fill="FFFFFF"/>
        </w:rPr>
        <w:t>o which t</w:t>
      </w:r>
      <w:r w:rsidRPr="002B2039">
        <w:rPr>
          <w:rFonts w:ascii="Century" w:hAnsi="Century" w:cs="Arial"/>
          <w:color w:val="000000"/>
          <w:sz w:val="24"/>
          <w:szCs w:val="26"/>
          <w:shd w:val="clear" w:color="auto" w:fill="FFFFFF"/>
        </w:rPr>
        <w:t xml:space="preserve">hey had </w:t>
      </w:r>
      <w:r w:rsidR="00F12B9E" w:rsidRPr="002B2039">
        <w:rPr>
          <w:rFonts w:ascii="Century" w:hAnsi="Century" w:cs="Arial"/>
          <w:color w:val="000000"/>
          <w:sz w:val="24"/>
          <w:szCs w:val="26"/>
          <w:shd w:val="clear" w:color="auto" w:fill="FFFFFF"/>
        </w:rPr>
        <w:t xml:space="preserve">been </w:t>
      </w:r>
      <w:r w:rsidR="000D5504" w:rsidRPr="002B2039">
        <w:rPr>
          <w:rFonts w:ascii="Century" w:hAnsi="Century" w:cs="Arial"/>
          <w:color w:val="000000"/>
          <w:sz w:val="24"/>
          <w:szCs w:val="26"/>
          <w:shd w:val="clear" w:color="auto" w:fill="FFFFFF"/>
        </w:rPr>
        <w:t xml:space="preserve">previously been </w:t>
      </w:r>
      <w:r w:rsidR="00F12B9E" w:rsidRPr="002B2039">
        <w:rPr>
          <w:rFonts w:ascii="Century" w:hAnsi="Century" w:cs="Arial"/>
          <w:color w:val="000000"/>
          <w:sz w:val="24"/>
          <w:szCs w:val="26"/>
          <w:shd w:val="clear" w:color="auto" w:fill="FFFFFF"/>
        </w:rPr>
        <w:t>exposed</w:t>
      </w:r>
      <w:r w:rsidRPr="002B2039">
        <w:rPr>
          <w:rFonts w:ascii="Century" w:hAnsi="Century" w:cs="Arial"/>
          <w:color w:val="000000"/>
          <w:sz w:val="24"/>
          <w:szCs w:val="26"/>
          <w:shd w:val="clear" w:color="auto" w:fill="FFFFFF"/>
        </w:rPr>
        <w:t>. In fact, the more times they had seen the nonsense word</w:t>
      </w:r>
      <w:r w:rsidR="00702813" w:rsidRPr="002B2039">
        <w:rPr>
          <w:rFonts w:ascii="Century" w:hAnsi="Century" w:cs="Arial"/>
          <w:color w:val="000000"/>
          <w:sz w:val="24"/>
          <w:szCs w:val="26"/>
          <w:shd w:val="clear" w:color="auto" w:fill="FFFFFF"/>
        </w:rPr>
        <w:t>(s), the more likely they were to say it meant something good.</w:t>
      </w:r>
    </w:p>
    <w:p w:rsidR="00B50993" w:rsidRPr="002B2039" w:rsidRDefault="00B50993" w:rsidP="005B4F8A">
      <w:pPr>
        <w:pStyle w:val="ListParagraph"/>
        <w:spacing w:after="0" w:line="240" w:lineRule="auto"/>
        <w:ind w:left="0"/>
        <w:rPr>
          <w:rFonts w:ascii="Century" w:hAnsi="Century" w:cs="Arial"/>
          <w:color w:val="000000"/>
          <w:sz w:val="24"/>
          <w:szCs w:val="26"/>
          <w:shd w:val="clear" w:color="auto" w:fill="FFFFFF"/>
        </w:rPr>
      </w:pPr>
    </w:p>
    <w:p w:rsidR="00B50993" w:rsidRPr="002B2039" w:rsidRDefault="00B50993" w:rsidP="005B4F8A">
      <w:pPr>
        <w:pStyle w:val="ListParagraph"/>
        <w:spacing w:after="0" w:line="240" w:lineRule="auto"/>
        <w:ind w:left="0"/>
        <w:rPr>
          <w:rFonts w:ascii="Century" w:hAnsi="Century" w:cs="Arial"/>
          <w:color w:val="000000"/>
          <w:sz w:val="24"/>
          <w:szCs w:val="26"/>
          <w:shd w:val="clear" w:color="auto" w:fill="FFFFFF"/>
        </w:rPr>
      </w:pPr>
    </w:p>
    <w:p w:rsidR="00B50993" w:rsidRPr="002B2039" w:rsidRDefault="00B50993" w:rsidP="005B4F8A">
      <w:pPr>
        <w:pStyle w:val="ListParagraph"/>
        <w:spacing w:after="0" w:line="240" w:lineRule="auto"/>
        <w:ind w:left="0"/>
        <w:rPr>
          <w:rFonts w:ascii="Century" w:hAnsi="Century" w:cs="Arial"/>
          <w:color w:val="000000"/>
          <w:sz w:val="24"/>
          <w:szCs w:val="26"/>
          <w:shd w:val="clear" w:color="auto" w:fill="FFFFFF"/>
        </w:rPr>
      </w:pPr>
    </w:p>
    <w:p w:rsidR="00D01FCC" w:rsidRPr="004041FE" w:rsidRDefault="00D01FCC" w:rsidP="005B4F8A">
      <w:pPr>
        <w:pStyle w:val="ListParagraph"/>
        <w:spacing w:after="0" w:line="240" w:lineRule="auto"/>
        <w:ind w:left="0"/>
        <w:rPr>
          <w:rFonts w:ascii="Century" w:hAnsi="Century" w:cs="Arial"/>
          <w:color w:val="000000"/>
          <w:sz w:val="24"/>
          <w:szCs w:val="26"/>
          <w:shd w:val="clear" w:color="auto" w:fill="FFFFFF"/>
        </w:rPr>
      </w:pPr>
    </w:p>
    <w:p w:rsidR="003C2788" w:rsidRPr="004041FE"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r w:rsidRPr="004041FE">
        <w:rPr>
          <w:rFonts w:ascii="Century" w:hAnsi="Century" w:cs="Arial"/>
          <w:color w:val="000000"/>
          <w:sz w:val="24"/>
          <w:szCs w:val="26"/>
          <w:u w:val="single"/>
          <w:shd w:val="clear" w:color="auto" w:fill="FFFFFF"/>
        </w:rPr>
        <w:lastRenderedPageBreak/>
        <w:t>Proximity principle</w:t>
      </w:r>
      <w:r w:rsidRPr="004041FE">
        <w:rPr>
          <w:rFonts w:ascii="Century" w:hAnsi="Century" w:cs="Arial"/>
          <w:color w:val="000000"/>
          <w:sz w:val="24"/>
          <w:szCs w:val="26"/>
          <w:shd w:val="clear" w:color="auto" w:fill="FFFFFF"/>
        </w:rPr>
        <w:t xml:space="preserve">: </w:t>
      </w:r>
    </w:p>
    <w:p w:rsidR="004041FE" w:rsidRPr="004041FE"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Overview</w:t>
      </w:r>
    </w:p>
    <w:p w:rsidR="004041FE" w:rsidRPr="004041FE" w:rsidRDefault="004041FE" w:rsidP="004041FE">
      <w:pPr>
        <w:rPr>
          <w:rFonts w:ascii="Century" w:hAnsi="Century"/>
          <w:sz w:val="24"/>
        </w:rPr>
      </w:pPr>
      <w:r w:rsidRPr="004041FE">
        <w:rPr>
          <w:rFonts w:ascii="Century" w:hAnsi="Century"/>
          <w:color w:val="252525"/>
          <w:sz w:val="24"/>
          <w:szCs w:val="28"/>
          <w:shd w:val="clear" w:color="auto" w:fill="FFFFFF"/>
        </w:rPr>
        <w:t xml:space="preserve">Within the </w:t>
      </w:r>
      <w:r w:rsidRPr="004041FE">
        <w:rPr>
          <w:rFonts w:ascii="Century" w:hAnsi="Century"/>
          <w:sz w:val="24"/>
          <w:szCs w:val="28"/>
          <w:shd w:val="clear" w:color="auto" w:fill="FFFFFF"/>
        </w:rPr>
        <w:t>realm of</w:t>
      </w:r>
      <w:r w:rsidRPr="004041FE">
        <w:rPr>
          <w:rStyle w:val="apple-converted-space"/>
          <w:rFonts w:ascii="Century" w:hAnsi="Century"/>
          <w:sz w:val="24"/>
          <w:szCs w:val="28"/>
          <w:shd w:val="clear" w:color="auto" w:fill="FFFFFF"/>
        </w:rPr>
        <w:t> </w:t>
      </w:r>
      <w:hyperlink r:id="rId8" w:history="1">
        <w:r w:rsidRPr="004041FE">
          <w:rPr>
            <w:rStyle w:val="Hyperlink"/>
            <w:rFonts w:ascii="Century" w:hAnsi="Century"/>
            <w:color w:val="auto"/>
            <w:sz w:val="24"/>
            <w:szCs w:val="28"/>
            <w:u w:val="none"/>
            <w:shd w:val="clear" w:color="auto" w:fill="FFFFFF"/>
          </w:rPr>
          <w:t>social psychology</w:t>
        </w:r>
      </w:hyperlink>
      <w:r w:rsidRPr="004041FE">
        <w:rPr>
          <w:rFonts w:ascii="Century" w:hAnsi="Century"/>
          <w:sz w:val="24"/>
          <w:szCs w:val="28"/>
          <w:shd w:val="clear" w:color="auto" w:fill="FFFFFF"/>
        </w:rPr>
        <w:t>, the</w:t>
      </w:r>
      <w:r w:rsidRPr="004041FE">
        <w:rPr>
          <w:rStyle w:val="apple-converted-space"/>
          <w:rFonts w:ascii="Century" w:hAnsi="Century"/>
          <w:sz w:val="24"/>
          <w:szCs w:val="28"/>
          <w:shd w:val="clear" w:color="auto" w:fill="FFFFFF"/>
        </w:rPr>
        <w:t> </w:t>
      </w:r>
      <w:r w:rsidRPr="004041FE">
        <w:rPr>
          <w:rFonts w:ascii="Century" w:hAnsi="Century"/>
          <w:sz w:val="24"/>
          <w:szCs w:val="28"/>
          <w:shd w:val="clear" w:color="auto" w:fill="FFFFFF"/>
        </w:rPr>
        <w:t>proximity</w:t>
      </w:r>
      <w:r w:rsidRPr="004041FE">
        <w:rPr>
          <w:rFonts w:ascii="Century" w:hAnsi="Century"/>
          <w:color w:val="252525"/>
          <w:sz w:val="24"/>
          <w:szCs w:val="28"/>
          <w:shd w:val="clear" w:color="auto" w:fill="FFFFFF"/>
        </w:rPr>
        <w:t xml:space="preserve"> principle</w:t>
      </w:r>
      <w:r w:rsidRPr="004041FE">
        <w:rPr>
          <w:rStyle w:val="apple-converted-space"/>
          <w:rFonts w:ascii="Century" w:hAnsi="Century"/>
          <w:color w:val="252525"/>
          <w:sz w:val="24"/>
          <w:szCs w:val="28"/>
          <w:shd w:val="clear" w:color="auto" w:fill="FFFFFF"/>
        </w:rPr>
        <w:t> </w:t>
      </w:r>
      <w:r w:rsidRPr="004041FE">
        <w:rPr>
          <w:rFonts w:ascii="Century" w:hAnsi="Century"/>
          <w:color w:val="252525"/>
          <w:sz w:val="24"/>
          <w:szCs w:val="28"/>
          <w:shd w:val="clear" w:color="auto" w:fill="FFFFFF"/>
        </w:rPr>
        <w:t>accounts for the tendency for individuals to form interpersonal relations with those who are close by.</w:t>
      </w:r>
      <w:r w:rsidRPr="004041FE">
        <w:rPr>
          <w:rStyle w:val="apple-converted-space"/>
          <w:rFonts w:ascii="Century" w:hAnsi="Century"/>
          <w:color w:val="252525"/>
          <w:sz w:val="24"/>
          <w:szCs w:val="28"/>
          <w:shd w:val="clear" w:color="auto" w:fill="FFFFFF"/>
        </w:rPr>
        <w:t> </w:t>
      </w:r>
    </w:p>
    <w:p w:rsidR="003C2788" w:rsidRPr="002B2039" w:rsidRDefault="004041FE" w:rsidP="004041FE">
      <w:pPr>
        <w:rPr>
          <w:rFonts w:ascii="Century" w:hAnsi="Century"/>
          <w:sz w:val="24"/>
          <w:szCs w:val="20"/>
        </w:rPr>
      </w:pPr>
      <w:r w:rsidRPr="004041FE">
        <w:rPr>
          <w:rFonts w:ascii="Century" w:hAnsi="Century"/>
          <w:color w:val="252525"/>
          <w:sz w:val="24"/>
          <w:szCs w:val="28"/>
          <w:shd w:val="clear" w:color="auto" w:fill="FFFFFF"/>
        </w:rPr>
        <w:t xml:space="preserve">There are two main reasons why people form groups with others nearby rather than people further away. First, human beings like things that are familiar to them. Second, the more people come into contact with one another, the more likely the interaction will cultivate a relationship. </w:t>
      </w:r>
      <w:r w:rsidR="00B25B6C">
        <w:rPr>
          <w:rFonts w:ascii="Century" w:hAnsi="Century"/>
          <w:color w:val="252525"/>
          <w:sz w:val="24"/>
          <w:szCs w:val="28"/>
          <w:shd w:val="clear" w:color="auto" w:fill="FFFFFF"/>
        </w:rPr>
        <w:t>However, this tendency</w:t>
      </w:r>
      <w:r w:rsidRPr="004041FE">
        <w:rPr>
          <w:rFonts w:ascii="Century" w:hAnsi="Century"/>
          <w:color w:val="252525"/>
          <w:sz w:val="24"/>
          <w:szCs w:val="28"/>
          <w:shd w:val="clear" w:color="auto" w:fill="FFFFFF"/>
        </w:rPr>
        <w:t xml:space="preserve"> is accurate only </w:t>
      </w:r>
      <w:r w:rsidR="00B25B6C">
        <w:rPr>
          <w:rFonts w:ascii="Century" w:hAnsi="Century"/>
          <w:color w:val="252525"/>
          <w:sz w:val="24"/>
          <w:szCs w:val="28"/>
          <w:shd w:val="clear" w:color="auto" w:fill="FFFFFF"/>
        </w:rPr>
        <w:t xml:space="preserve">when </w:t>
      </w:r>
      <w:r w:rsidRPr="004041FE">
        <w:rPr>
          <w:rFonts w:ascii="Century" w:hAnsi="Century"/>
          <w:color w:val="252525"/>
          <w:sz w:val="24"/>
          <w:szCs w:val="28"/>
          <w:shd w:val="clear" w:color="auto" w:fill="FFFFFF"/>
        </w:rPr>
        <w:t xml:space="preserve">the </w:t>
      </w:r>
      <w:r w:rsidRPr="002B2039">
        <w:rPr>
          <w:rFonts w:ascii="Century" w:hAnsi="Century"/>
          <w:sz w:val="24"/>
          <w:szCs w:val="28"/>
          <w:shd w:val="clear" w:color="auto" w:fill="FFFFFF"/>
        </w:rPr>
        <w:t xml:space="preserve">increased contact does not unveil detestable traits in either person. </w:t>
      </w:r>
    </w:p>
    <w:p w:rsidR="003C2788" w:rsidRPr="002B2039" w:rsidRDefault="003C2788" w:rsidP="003C2788">
      <w:pPr>
        <w:spacing w:after="0" w:line="360" w:lineRule="auto"/>
        <w:rPr>
          <w:rFonts w:ascii="Century" w:hAnsi="Century" w:cs="Arial"/>
          <w:b/>
          <w:sz w:val="24"/>
          <w:szCs w:val="26"/>
          <w:shd w:val="clear" w:color="auto" w:fill="FFFFFF"/>
        </w:rPr>
      </w:pPr>
      <w:r w:rsidRPr="002B2039">
        <w:rPr>
          <w:rFonts w:ascii="Century" w:hAnsi="Century" w:cs="Arial"/>
          <w:b/>
          <w:sz w:val="24"/>
          <w:szCs w:val="26"/>
          <w:shd w:val="clear" w:color="auto" w:fill="FFFFFF"/>
        </w:rPr>
        <w:t>Classic study</w:t>
      </w:r>
    </w:p>
    <w:p w:rsidR="002B2039" w:rsidRPr="008C6886" w:rsidRDefault="002B2039" w:rsidP="002B2039">
      <w:pPr>
        <w:rPr>
          <w:rFonts w:ascii="Century" w:hAnsi="Century"/>
          <w:sz w:val="24"/>
          <w:szCs w:val="20"/>
        </w:rPr>
      </w:pPr>
      <w:r w:rsidRPr="002B2039">
        <w:rPr>
          <w:rFonts w:ascii="Century" w:hAnsi="Century"/>
          <w:sz w:val="24"/>
          <w:szCs w:val="26"/>
          <w:shd w:val="clear" w:color="auto" w:fill="FFFFFF"/>
        </w:rPr>
        <w:t xml:space="preserve">Sociological research by </w:t>
      </w:r>
      <w:proofErr w:type="spellStart"/>
      <w:r w:rsidRPr="002B2039">
        <w:rPr>
          <w:rFonts w:ascii="Century" w:hAnsi="Century"/>
          <w:sz w:val="24"/>
          <w:szCs w:val="26"/>
          <w:shd w:val="clear" w:color="auto" w:fill="FFFFFF"/>
        </w:rPr>
        <w:t>Bossard</w:t>
      </w:r>
      <w:proofErr w:type="spellEnd"/>
      <w:r w:rsidRPr="002B2039">
        <w:rPr>
          <w:rFonts w:ascii="Century" w:hAnsi="Century"/>
          <w:sz w:val="24"/>
          <w:szCs w:val="26"/>
          <w:shd w:val="clear" w:color="auto" w:fill="FFFFFF"/>
        </w:rPr>
        <w:t xml:space="preserve"> as far back as 1932 found this eff</w:t>
      </w:r>
      <w:r>
        <w:rPr>
          <w:rFonts w:ascii="Century" w:hAnsi="Century"/>
          <w:sz w:val="24"/>
          <w:szCs w:val="26"/>
          <w:shd w:val="clear" w:color="auto" w:fill="FFFFFF"/>
        </w:rPr>
        <w:t>ect with married couples</w:t>
      </w:r>
      <w:r w:rsidRPr="002B2039">
        <w:rPr>
          <w:rFonts w:ascii="Century" w:hAnsi="Century"/>
          <w:sz w:val="24"/>
          <w:szCs w:val="26"/>
          <w:shd w:val="clear" w:color="auto" w:fill="FFFFFF"/>
        </w:rPr>
        <w:t xml:space="preserve">. </w:t>
      </w:r>
      <w:proofErr w:type="spellStart"/>
      <w:r w:rsidRPr="002B2039">
        <w:rPr>
          <w:rFonts w:ascii="Century" w:hAnsi="Century"/>
          <w:sz w:val="24"/>
          <w:szCs w:val="26"/>
          <w:shd w:val="clear" w:color="auto" w:fill="FFFFFF"/>
        </w:rPr>
        <w:t>Bossard</w:t>
      </w:r>
      <w:proofErr w:type="spellEnd"/>
      <w:r w:rsidRPr="002B2039">
        <w:rPr>
          <w:rFonts w:ascii="Century" w:hAnsi="Century"/>
          <w:sz w:val="24"/>
          <w:szCs w:val="26"/>
          <w:shd w:val="clear" w:color="auto" w:fill="FFFFFF"/>
        </w:rPr>
        <w:t xml:space="preserve"> explored the locations of Philadelphia residents who applied for marriage licenses. He found a </w:t>
      </w:r>
      <w:r w:rsidRPr="008C6886">
        <w:rPr>
          <w:rFonts w:ascii="Century" w:hAnsi="Century"/>
          <w:sz w:val="24"/>
          <w:szCs w:val="26"/>
          <w:shd w:val="clear" w:color="auto" w:fill="FFFFFF"/>
        </w:rPr>
        <w:t xml:space="preserve">significant correlation between proximity and love. In other words, people were more likely to get married the closer they lived to each other. </w:t>
      </w:r>
    </w:p>
    <w:p w:rsidR="008C6886" w:rsidRDefault="008C6886" w:rsidP="003C2788">
      <w:pPr>
        <w:pStyle w:val="ListParagraph"/>
        <w:spacing w:after="0" w:line="360" w:lineRule="auto"/>
        <w:ind w:left="0"/>
        <w:rPr>
          <w:rFonts w:ascii="Century" w:hAnsi="Century" w:cs="Arial"/>
          <w:color w:val="000000"/>
          <w:sz w:val="24"/>
          <w:szCs w:val="26"/>
          <w:shd w:val="clear" w:color="auto" w:fill="FFFFFF"/>
        </w:rPr>
      </w:pPr>
    </w:p>
    <w:p w:rsidR="00B25B6C" w:rsidRDefault="00B25B6C" w:rsidP="003C2788">
      <w:pPr>
        <w:pStyle w:val="ListParagraph"/>
        <w:spacing w:after="0" w:line="360" w:lineRule="auto"/>
        <w:ind w:left="0"/>
        <w:rPr>
          <w:rFonts w:ascii="Century" w:hAnsi="Century" w:cs="Arial"/>
          <w:color w:val="000000"/>
          <w:sz w:val="24"/>
          <w:szCs w:val="26"/>
          <w:shd w:val="clear" w:color="auto" w:fill="FFFFFF"/>
        </w:rPr>
      </w:pPr>
    </w:p>
    <w:p w:rsidR="008C6886" w:rsidRDefault="008C6886" w:rsidP="003C2788">
      <w:pPr>
        <w:pStyle w:val="ListParagraph"/>
        <w:spacing w:after="0" w:line="360" w:lineRule="auto"/>
        <w:ind w:left="0"/>
        <w:rPr>
          <w:rFonts w:ascii="Century" w:hAnsi="Century" w:cs="Arial"/>
          <w:color w:val="000000"/>
          <w:sz w:val="24"/>
          <w:szCs w:val="26"/>
          <w:shd w:val="clear" w:color="auto" w:fill="FFFFFF"/>
        </w:rPr>
      </w:pPr>
    </w:p>
    <w:p w:rsidR="00C04314" w:rsidRDefault="00C04314" w:rsidP="003C2788">
      <w:pPr>
        <w:pStyle w:val="ListParagraph"/>
        <w:spacing w:after="0" w:line="360" w:lineRule="auto"/>
        <w:ind w:left="0"/>
        <w:rPr>
          <w:rFonts w:ascii="Century" w:hAnsi="Century" w:cs="Arial"/>
          <w:color w:val="000000"/>
          <w:sz w:val="24"/>
          <w:szCs w:val="26"/>
          <w:shd w:val="clear" w:color="auto" w:fill="FFFFFF"/>
        </w:rPr>
      </w:pPr>
    </w:p>
    <w:p w:rsidR="002F4AAB" w:rsidRPr="008C6886" w:rsidRDefault="002F4AAB" w:rsidP="003C2788">
      <w:pPr>
        <w:pStyle w:val="ListParagraph"/>
        <w:spacing w:after="0" w:line="360" w:lineRule="auto"/>
        <w:ind w:left="0"/>
        <w:rPr>
          <w:rFonts w:ascii="Century" w:hAnsi="Century" w:cs="Arial"/>
          <w:color w:val="000000"/>
          <w:sz w:val="24"/>
          <w:szCs w:val="26"/>
          <w:shd w:val="clear" w:color="auto" w:fill="FFFFFF"/>
        </w:rPr>
      </w:pPr>
    </w:p>
    <w:p w:rsidR="003C2788" w:rsidRPr="008C6886"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r w:rsidRPr="008C6886">
        <w:rPr>
          <w:rFonts w:ascii="Century" w:hAnsi="Century" w:cs="Arial"/>
          <w:color w:val="000000"/>
          <w:sz w:val="24"/>
          <w:szCs w:val="26"/>
          <w:u w:val="single"/>
          <w:shd w:val="clear" w:color="auto" w:fill="FFFFFF"/>
        </w:rPr>
        <w:t>Halo effect:</w:t>
      </w:r>
      <w:r w:rsidRPr="008C6886">
        <w:rPr>
          <w:rFonts w:ascii="Century" w:hAnsi="Century" w:cs="Arial"/>
          <w:color w:val="000000"/>
          <w:sz w:val="24"/>
          <w:szCs w:val="26"/>
          <w:shd w:val="clear" w:color="auto" w:fill="FFFFFF"/>
        </w:rPr>
        <w:t xml:space="preserve"> </w:t>
      </w:r>
    </w:p>
    <w:p w:rsidR="00880CA1" w:rsidRPr="008C6886" w:rsidRDefault="003C2788" w:rsidP="003C2788">
      <w:pPr>
        <w:spacing w:after="0" w:line="360" w:lineRule="auto"/>
        <w:rPr>
          <w:rFonts w:ascii="Century" w:hAnsi="Century" w:cs="Arial"/>
          <w:b/>
          <w:color w:val="000000"/>
          <w:sz w:val="24"/>
          <w:szCs w:val="26"/>
          <w:shd w:val="clear" w:color="auto" w:fill="FFFFFF"/>
        </w:rPr>
      </w:pPr>
      <w:r w:rsidRPr="008C6886">
        <w:rPr>
          <w:rFonts w:ascii="Century" w:hAnsi="Century" w:cs="Arial"/>
          <w:b/>
          <w:color w:val="000000"/>
          <w:sz w:val="24"/>
          <w:szCs w:val="26"/>
          <w:shd w:val="clear" w:color="auto" w:fill="FFFFFF"/>
        </w:rPr>
        <w:t>Overview</w:t>
      </w:r>
    </w:p>
    <w:p w:rsidR="00880CA1" w:rsidRPr="00540F6E" w:rsidRDefault="00880CA1" w:rsidP="00880CA1">
      <w:pPr>
        <w:rPr>
          <w:rFonts w:ascii="Century" w:hAnsi="Century"/>
          <w:sz w:val="24"/>
          <w:szCs w:val="20"/>
        </w:rPr>
      </w:pPr>
      <w:r w:rsidRPr="008C6886">
        <w:rPr>
          <w:rFonts w:ascii="Century" w:hAnsi="Century"/>
          <w:color w:val="191919"/>
          <w:sz w:val="24"/>
          <w:szCs w:val="32"/>
          <w:shd w:val="clear" w:color="auto" w:fill="FFFFFF"/>
        </w:rPr>
        <w:t>The halo effect refers to the habitual tendency of people to rate attractive individuals more favorably for their personality traits or characteristics than those who are less attractive.</w:t>
      </w:r>
      <w:r w:rsidRPr="008C6886">
        <w:rPr>
          <w:rFonts w:ascii="Century" w:hAnsi="Century"/>
          <w:color w:val="191919"/>
          <w:sz w:val="24"/>
        </w:rPr>
        <w:t> </w:t>
      </w:r>
      <w:r w:rsidRPr="008C6886">
        <w:rPr>
          <w:rFonts w:ascii="Century" w:hAnsi="Century"/>
          <w:color w:val="000000"/>
          <w:sz w:val="24"/>
          <w:szCs w:val="29"/>
          <w:shd w:val="clear" w:color="auto" w:fill="FFFFFF"/>
        </w:rPr>
        <w:t xml:space="preserve">For example, people might assume that because </w:t>
      </w:r>
      <w:r w:rsidR="008C6886">
        <w:rPr>
          <w:rFonts w:ascii="Century" w:hAnsi="Century"/>
          <w:color w:val="000000"/>
          <w:sz w:val="24"/>
          <w:szCs w:val="29"/>
          <w:shd w:val="clear" w:color="auto" w:fill="FFFFFF"/>
        </w:rPr>
        <w:t>Jennifer Aniston</w:t>
      </w:r>
      <w:r w:rsidRPr="008C6886">
        <w:rPr>
          <w:rFonts w:ascii="Century" w:hAnsi="Century"/>
          <w:color w:val="000000"/>
          <w:sz w:val="24"/>
          <w:szCs w:val="29"/>
          <w:shd w:val="clear" w:color="auto" w:fill="FFFFFF"/>
        </w:rPr>
        <w:t xml:space="preserve"> is </w:t>
      </w:r>
      <w:r w:rsidRPr="00540F6E">
        <w:rPr>
          <w:rFonts w:ascii="Century" w:hAnsi="Century"/>
          <w:color w:val="000000"/>
          <w:sz w:val="24"/>
          <w:szCs w:val="29"/>
          <w:shd w:val="clear" w:color="auto" w:fill="FFFFFF"/>
        </w:rPr>
        <w:t>attr</w:t>
      </w:r>
      <w:r w:rsidR="008C6886" w:rsidRPr="00540F6E">
        <w:rPr>
          <w:rFonts w:ascii="Century" w:hAnsi="Century"/>
          <w:color w:val="000000"/>
          <w:sz w:val="24"/>
          <w:szCs w:val="29"/>
          <w:shd w:val="clear" w:color="auto" w:fill="FFFFFF"/>
        </w:rPr>
        <w:t>active</w:t>
      </w:r>
      <w:r w:rsidRPr="00540F6E">
        <w:rPr>
          <w:rFonts w:ascii="Century" w:hAnsi="Century"/>
          <w:color w:val="000000"/>
          <w:sz w:val="24"/>
          <w:szCs w:val="29"/>
          <w:shd w:val="clear" w:color="auto" w:fill="FFFFFF"/>
        </w:rPr>
        <w:t>,</w:t>
      </w:r>
      <w:r w:rsidR="008C6886" w:rsidRPr="00540F6E">
        <w:rPr>
          <w:rFonts w:ascii="Century" w:hAnsi="Century"/>
          <w:color w:val="000000"/>
          <w:sz w:val="24"/>
          <w:szCs w:val="29"/>
          <w:shd w:val="clear" w:color="auto" w:fill="FFFFFF"/>
        </w:rPr>
        <w:t xml:space="preserve"> she must be kind and intelligent</w:t>
      </w:r>
      <w:r w:rsidRPr="00540F6E">
        <w:rPr>
          <w:rFonts w:ascii="Century" w:hAnsi="Century"/>
          <w:color w:val="000000"/>
          <w:sz w:val="24"/>
          <w:szCs w:val="29"/>
          <w:shd w:val="clear" w:color="auto" w:fill="FFFFFF"/>
        </w:rPr>
        <w:t>.</w:t>
      </w:r>
    </w:p>
    <w:p w:rsidR="008C6886" w:rsidRPr="00540F6E" w:rsidRDefault="003C2788" w:rsidP="008C6886">
      <w:pPr>
        <w:spacing w:after="0" w:line="360" w:lineRule="auto"/>
        <w:rPr>
          <w:rFonts w:ascii="Century" w:hAnsi="Century" w:cs="Arial"/>
          <w:color w:val="000000"/>
          <w:sz w:val="24"/>
          <w:szCs w:val="26"/>
          <w:shd w:val="clear" w:color="auto" w:fill="FFFFFF"/>
        </w:rPr>
      </w:pPr>
      <w:r w:rsidRPr="00540F6E">
        <w:rPr>
          <w:rFonts w:ascii="Century" w:hAnsi="Century" w:cs="Arial"/>
          <w:b/>
          <w:color w:val="000000"/>
          <w:sz w:val="24"/>
          <w:szCs w:val="26"/>
          <w:shd w:val="clear" w:color="auto" w:fill="FFFFFF"/>
        </w:rPr>
        <w:t>Classic study</w:t>
      </w:r>
      <w:r w:rsidR="008C6886" w:rsidRPr="00540F6E">
        <w:rPr>
          <w:rFonts w:ascii="Century" w:hAnsi="Century" w:cs="Arial"/>
          <w:b/>
          <w:color w:val="000000"/>
          <w:sz w:val="24"/>
          <w:szCs w:val="26"/>
          <w:shd w:val="clear" w:color="auto" w:fill="FFFFFF"/>
        </w:rPr>
        <w:t xml:space="preserve"> </w:t>
      </w:r>
    </w:p>
    <w:p w:rsidR="008C6886" w:rsidRPr="00760586" w:rsidRDefault="008C6886" w:rsidP="008C6886">
      <w:pPr>
        <w:rPr>
          <w:rFonts w:ascii="Century" w:hAnsi="Century"/>
          <w:sz w:val="24"/>
          <w:szCs w:val="20"/>
        </w:rPr>
      </w:pPr>
      <w:r w:rsidRPr="00540F6E">
        <w:rPr>
          <w:rFonts w:ascii="Century" w:hAnsi="Century"/>
          <w:color w:val="000000"/>
          <w:sz w:val="24"/>
          <w:szCs w:val="29"/>
          <w:shd w:val="clear" w:color="auto" w:fill="FFFFFF"/>
        </w:rPr>
        <w:t xml:space="preserve">Numerous studies with adults have found that being physically attractive impacts one’s hiring potential, </w:t>
      </w:r>
      <w:r w:rsidRPr="00760586">
        <w:rPr>
          <w:rFonts w:ascii="Century" w:hAnsi="Century"/>
          <w:color w:val="000000"/>
          <w:sz w:val="24"/>
          <w:szCs w:val="29"/>
          <w:shd w:val="clear" w:color="auto" w:fill="FFFFFF"/>
        </w:rPr>
        <w:t>salary and chances of being elected to office.</w:t>
      </w:r>
    </w:p>
    <w:p w:rsidR="002F4AAB" w:rsidRPr="00CD67DA" w:rsidRDefault="00540F6E" w:rsidP="00CD67DA">
      <w:pPr>
        <w:rPr>
          <w:rFonts w:ascii="Times" w:hAnsi="Times"/>
          <w:sz w:val="20"/>
          <w:szCs w:val="20"/>
        </w:rPr>
      </w:pPr>
      <w:r w:rsidRPr="00760586">
        <w:rPr>
          <w:rFonts w:ascii="Century" w:hAnsi="Century"/>
          <w:color w:val="070809"/>
          <w:sz w:val="24"/>
          <w:szCs w:val="30"/>
          <w:shd w:val="clear" w:color="auto" w:fill="FFFFFF"/>
        </w:rPr>
        <w:t xml:space="preserve">For example, a recent study </w:t>
      </w:r>
      <w:r w:rsidR="00760586" w:rsidRPr="00760586">
        <w:rPr>
          <w:rFonts w:ascii="Century" w:hAnsi="Century"/>
          <w:color w:val="070809"/>
          <w:sz w:val="24"/>
          <w:szCs w:val="30"/>
          <w:shd w:val="clear" w:color="auto" w:fill="FFFFFF"/>
        </w:rPr>
        <w:t xml:space="preserve">by </w:t>
      </w:r>
      <w:r w:rsidR="00760586" w:rsidRPr="00760586">
        <w:rPr>
          <w:rFonts w:ascii="Century" w:hAnsi="Century"/>
          <w:color w:val="070809"/>
          <w:sz w:val="24"/>
          <w:szCs w:val="26"/>
          <w:shd w:val="clear" w:color="auto" w:fill="FFFFFF"/>
        </w:rPr>
        <w:t>Carl Senior and Michael J.R. Butler</w:t>
      </w:r>
      <w:r w:rsidR="00760586" w:rsidRPr="00760586">
        <w:rPr>
          <w:rFonts w:ascii="Century" w:hAnsi="Century"/>
          <w:sz w:val="24"/>
          <w:szCs w:val="20"/>
        </w:rPr>
        <w:t xml:space="preserve"> </w:t>
      </w:r>
      <w:r w:rsidRPr="00760586">
        <w:rPr>
          <w:rFonts w:ascii="Century" w:hAnsi="Century"/>
          <w:color w:val="070809"/>
          <w:sz w:val="24"/>
          <w:szCs w:val="26"/>
          <w:shd w:val="clear" w:color="auto" w:fill="FFFFFF"/>
        </w:rPr>
        <w:t>explored the influence of the halo effect in a mock job negotiation scenario</w:t>
      </w:r>
      <w:r w:rsidR="00FA3DDC">
        <w:rPr>
          <w:rFonts w:ascii="Century" w:hAnsi="Century"/>
          <w:color w:val="070809"/>
          <w:sz w:val="24"/>
          <w:szCs w:val="26"/>
          <w:shd w:val="clear" w:color="auto" w:fill="FFFFFF"/>
        </w:rPr>
        <w:t>. I</w:t>
      </w:r>
      <w:r w:rsidRPr="00760586">
        <w:rPr>
          <w:rFonts w:ascii="Century" w:hAnsi="Century"/>
          <w:color w:val="070809"/>
          <w:sz w:val="24"/>
          <w:szCs w:val="26"/>
          <w:shd w:val="clear" w:color="auto" w:fill="FFFFFF"/>
        </w:rPr>
        <w:t>nterviewers were shown pictures of attractive or average looking male and female job applicants</w:t>
      </w:r>
      <w:r w:rsidRPr="00540F6E">
        <w:rPr>
          <w:rFonts w:ascii="Century" w:hAnsi="Century"/>
          <w:color w:val="070809"/>
          <w:sz w:val="24"/>
          <w:szCs w:val="26"/>
          <w:shd w:val="clear" w:color="auto" w:fill="FFFFFF"/>
        </w:rPr>
        <w:t xml:space="preserve">. Interviewers were found to allocate attractive looking interviewees more high status job packages than the average looking men. </w:t>
      </w:r>
    </w:p>
    <w:p w:rsidR="002F4AAB" w:rsidRPr="004041FE"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r w:rsidRPr="004041FE">
        <w:rPr>
          <w:rFonts w:ascii="Century" w:hAnsi="Century" w:cs="Arial"/>
          <w:color w:val="000000"/>
          <w:sz w:val="24"/>
          <w:szCs w:val="26"/>
          <w:u w:val="single"/>
          <w:shd w:val="clear" w:color="auto" w:fill="FFFFFF"/>
        </w:rPr>
        <w:lastRenderedPageBreak/>
        <w:t>Self-serving attributions/bias</w:t>
      </w:r>
      <w:r w:rsidRPr="004041FE">
        <w:rPr>
          <w:rFonts w:ascii="Century" w:hAnsi="Century" w:cs="Arial"/>
          <w:color w:val="000000"/>
          <w:sz w:val="24"/>
          <w:szCs w:val="26"/>
          <w:shd w:val="clear" w:color="auto" w:fill="FFFFFF"/>
        </w:rPr>
        <w:t xml:space="preserve">: </w:t>
      </w:r>
    </w:p>
    <w:p w:rsidR="00B4227D" w:rsidRDefault="003C2788" w:rsidP="003C2788">
      <w:pPr>
        <w:spacing w:after="0" w:line="360" w:lineRule="auto"/>
        <w:rPr>
          <w:rFonts w:ascii="Century" w:hAnsi="Century" w:cs="Arial"/>
          <w:color w:val="000000"/>
          <w:sz w:val="24"/>
          <w:szCs w:val="26"/>
          <w:shd w:val="clear" w:color="auto" w:fill="FFFFFF"/>
        </w:rPr>
      </w:pPr>
      <w:r w:rsidRPr="004041FE">
        <w:rPr>
          <w:rFonts w:ascii="Century" w:hAnsi="Century" w:cs="Arial"/>
          <w:b/>
          <w:color w:val="000000"/>
          <w:sz w:val="24"/>
          <w:szCs w:val="26"/>
          <w:shd w:val="clear" w:color="auto" w:fill="FFFFFF"/>
        </w:rPr>
        <w:t>Overview</w:t>
      </w:r>
    </w:p>
    <w:p w:rsidR="00B4227D" w:rsidRDefault="00B4227D" w:rsidP="00B4227D">
      <w:pPr>
        <w:spacing w:after="0" w:line="240" w:lineRule="auto"/>
        <w:rPr>
          <w:rFonts w:ascii="Century" w:hAnsi="Century" w:cs="Arial"/>
          <w:color w:val="000000"/>
          <w:sz w:val="24"/>
          <w:szCs w:val="26"/>
          <w:shd w:val="clear" w:color="auto" w:fill="FFFFFF"/>
        </w:rPr>
      </w:pPr>
      <w:r>
        <w:rPr>
          <w:rFonts w:ascii="Century" w:hAnsi="Century" w:cs="Arial"/>
          <w:color w:val="000000"/>
          <w:sz w:val="24"/>
          <w:szCs w:val="26"/>
          <w:shd w:val="clear" w:color="auto" w:fill="FFFFFF"/>
        </w:rPr>
        <w:t xml:space="preserve">As we process information that relates to ourselves, a potent bias intrudes. We readily </w:t>
      </w:r>
      <w:r w:rsidR="00363988">
        <w:rPr>
          <w:rFonts w:ascii="Century" w:hAnsi="Century" w:cs="Arial"/>
          <w:color w:val="000000"/>
          <w:sz w:val="24"/>
          <w:szCs w:val="26"/>
          <w:shd w:val="clear" w:color="auto" w:fill="FFFFFF"/>
        </w:rPr>
        <w:t>accept credit for our successes but excuse our failures and attribute failures</w:t>
      </w:r>
      <w:r>
        <w:rPr>
          <w:rFonts w:ascii="Century" w:hAnsi="Century" w:cs="Arial"/>
          <w:color w:val="000000"/>
          <w:sz w:val="24"/>
          <w:szCs w:val="26"/>
          <w:shd w:val="clear" w:color="auto" w:fill="FFFFFF"/>
        </w:rPr>
        <w:t xml:space="preserve"> </w:t>
      </w:r>
      <w:r w:rsidR="00363988">
        <w:rPr>
          <w:rFonts w:ascii="Century" w:hAnsi="Century" w:cs="Arial"/>
          <w:color w:val="000000"/>
          <w:sz w:val="24"/>
          <w:szCs w:val="26"/>
          <w:shd w:val="clear" w:color="auto" w:fill="FFFFFF"/>
        </w:rPr>
        <w:t>to external factors such as bad luck or the problem’s inherent “impossibility.” Also,</w:t>
      </w:r>
      <w:r>
        <w:rPr>
          <w:rFonts w:ascii="Century" w:hAnsi="Century" w:cs="Arial"/>
          <w:color w:val="000000"/>
          <w:sz w:val="24"/>
          <w:szCs w:val="26"/>
          <w:shd w:val="clear" w:color="auto" w:fill="FFFFFF"/>
        </w:rPr>
        <w:t xml:space="preserve"> in many ways see ourselves as better than average. Such self-enhancing perceptions enable most people to enjoy the bright side of high self-esteem, while occasionally suffering the dark side.</w:t>
      </w:r>
    </w:p>
    <w:p w:rsidR="003C2788" w:rsidRPr="00B4227D" w:rsidRDefault="003C2788" w:rsidP="00B4227D">
      <w:pPr>
        <w:spacing w:after="0" w:line="240" w:lineRule="auto"/>
        <w:rPr>
          <w:rFonts w:ascii="Century" w:hAnsi="Century" w:cs="Arial"/>
          <w:color w:val="000000"/>
          <w:sz w:val="24"/>
          <w:szCs w:val="26"/>
          <w:shd w:val="clear" w:color="auto" w:fill="FFFFFF"/>
        </w:rPr>
      </w:pPr>
    </w:p>
    <w:p w:rsidR="003C2788" w:rsidRPr="004041FE"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Classic study</w:t>
      </w:r>
    </w:p>
    <w:p w:rsidR="00F8567D" w:rsidRDefault="00F8567D" w:rsidP="00F8567D">
      <w:pPr>
        <w:pStyle w:val="ListParagraph"/>
        <w:spacing w:after="0" w:line="240" w:lineRule="auto"/>
        <w:ind w:left="0"/>
        <w:rPr>
          <w:rFonts w:ascii="Century" w:hAnsi="Century" w:cs="Arial"/>
          <w:color w:val="000000"/>
          <w:sz w:val="24"/>
          <w:szCs w:val="26"/>
          <w:shd w:val="clear" w:color="auto" w:fill="FFFFFF"/>
        </w:rPr>
      </w:pPr>
      <w:r>
        <w:rPr>
          <w:rFonts w:ascii="Century" w:hAnsi="Century" w:cs="Arial"/>
          <w:color w:val="000000"/>
          <w:sz w:val="24"/>
          <w:szCs w:val="26"/>
          <w:shd w:val="clear" w:color="auto" w:fill="FFFFFF"/>
        </w:rPr>
        <w:t xml:space="preserve">For example, a study of by Gove of athletes showed that they commonly credit themselves (and their teammates) for victories but attribute losses to other factors: bad breaks, bad referee calls, or the other team’s superior effort or dirty play. </w:t>
      </w:r>
    </w:p>
    <w:p w:rsidR="003C2788" w:rsidRDefault="003C2788" w:rsidP="00F8567D">
      <w:pPr>
        <w:pStyle w:val="ListParagraph"/>
        <w:spacing w:after="0" w:line="240" w:lineRule="auto"/>
        <w:ind w:left="0"/>
        <w:rPr>
          <w:rFonts w:ascii="Century" w:hAnsi="Century" w:cs="Arial"/>
          <w:b/>
          <w:color w:val="000000"/>
          <w:sz w:val="24"/>
          <w:szCs w:val="26"/>
          <w:shd w:val="clear" w:color="auto" w:fill="FFFFFF"/>
        </w:rPr>
      </w:pPr>
    </w:p>
    <w:p w:rsidR="00CD67DA" w:rsidRPr="004041FE" w:rsidRDefault="00CD67DA" w:rsidP="00F8567D">
      <w:pPr>
        <w:pStyle w:val="ListParagraph"/>
        <w:spacing w:after="0" w:line="240" w:lineRule="auto"/>
        <w:ind w:left="0"/>
        <w:rPr>
          <w:rFonts w:ascii="Century" w:hAnsi="Century" w:cs="Arial"/>
          <w:b/>
          <w:color w:val="000000"/>
          <w:sz w:val="24"/>
          <w:szCs w:val="26"/>
          <w:shd w:val="clear" w:color="auto" w:fill="FFFFFF"/>
        </w:rPr>
      </w:pPr>
    </w:p>
    <w:p w:rsidR="002F4AAB" w:rsidRPr="004041FE"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r w:rsidRPr="004041FE">
        <w:rPr>
          <w:rFonts w:ascii="Century" w:hAnsi="Century" w:cs="Arial"/>
          <w:color w:val="000000"/>
          <w:sz w:val="24"/>
          <w:szCs w:val="26"/>
          <w:u w:val="single"/>
          <w:shd w:val="clear" w:color="auto" w:fill="FFFFFF"/>
        </w:rPr>
        <w:t>Social-exchange theory:</w:t>
      </w:r>
      <w:r w:rsidR="002F4AAB" w:rsidRPr="004041FE">
        <w:rPr>
          <w:rFonts w:ascii="Century" w:hAnsi="Century" w:cs="Arial"/>
          <w:color w:val="000000"/>
          <w:sz w:val="24"/>
          <w:szCs w:val="26"/>
        </w:rPr>
        <w:t xml:space="preserve"> </w:t>
      </w:r>
    </w:p>
    <w:p w:rsidR="002F4AAB" w:rsidRPr="004041FE" w:rsidRDefault="002F4AAB" w:rsidP="002F4AAB">
      <w:pPr>
        <w:pStyle w:val="Heading3"/>
        <w:rPr>
          <w:rFonts w:ascii="Century" w:hAnsi="Century" w:cs="Arial"/>
          <w:color w:val="000000"/>
          <w:sz w:val="24"/>
          <w:szCs w:val="26"/>
        </w:rPr>
      </w:pPr>
      <w:r w:rsidRPr="004041FE">
        <w:rPr>
          <w:rFonts w:ascii="Century" w:hAnsi="Century" w:cs="Arial"/>
          <w:color w:val="000000"/>
          <w:sz w:val="24"/>
          <w:szCs w:val="26"/>
        </w:rPr>
        <w:t>Overview</w:t>
      </w:r>
    </w:p>
    <w:p w:rsidR="0074082E" w:rsidRDefault="0074082E" w:rsidP="002F4AAB">
      <w:pPr>
        <w:spacing w:before="100" w:beforeAutospacing="1" w:after="100" w:afterAutospacing="1" w:line="270" w:lineRule="atLeast"/>
        <w:rPr>
          <w:rFonts w:ascii="Century" w:eastAsia="Times New Roman" w:hAnsi="Century" w:cs="Arial"/>
          <w:color w:val="000000"/>
          <w:sz w:val="24"/>
          <w:szCs w:val="26"/>
        </w:rPr>
      </w:pPr>
      <w:r w:rsidRPr="004041FE">
        <w:rPr>
          <w:rFonts w:ascii="Century" w:hAnsi="Century" w:cs="Helvetica"/>
          <w:color w:val="191919"/>
          <w:sz w:val="24"/>
          <w:szCs w:val="26"/>
          <w:shd w:val="clear" w:color="auto" w:fill="FFFFFF"/>
        </w:rPr>
        <w:t xml:space="preserve">Social exchange theory suggests that we essentially </w:t>
      </w:r>
      <w:r w:rsidR="00453E25">
        <w:rPr>
          <w:rFonts w:ascii="Century" w:hAnsi="Century" w:cs="Helvetica"/>
          <w:color w:val="191919"/>
          <w:sz w:val="24"/>
          <w:szCs w:val="26"/>
          <w:shd w:val="clear" w:color="auto" w:fill="FFFFFF"/>
        </w:rPr>
        <w:t xml:space="preserve">(though often unconsciously) </w:t>
      </w:r>
      <w:r w:rsidR="001E4F14">
        <w:rPr>
          <w:rFonts w:ascii="Century" w:hAnsi="Century" w:cs="Helvetica"/>
          <w:color w:val="191919"/>
          <w:sz w:val="24"/>
          <w:szCs w:val="26"/>
          <w:shd w:val="clear" w:color="auto" w:fill="FFFFFF"/>
        </w:rPr>
        <w:t>take the benefits and subtract</w:t>
      </w:r>
      <w:r w:rsidRPr="004041FE">
        <w:rPr>
          <w:rFonts w:ascii="Century" w:hAnsi="Century" w:cs="Helvetica"/>
          <w:color w:val="191919"/>
          <w:sz w:val="24"/>
          <w:szCs w:val="26"/>
          <w:shd w:val="clear" w:color="auto" w:fill="FFFFFF"/>
        </w:rPr>
        <w:t xml:space="preserve"> the costs in order to determine how much a relationship or behavior is worth. Positive relationships</w:t>
      </w:r>
      <w:r w:rsidR="001E4F14">
        <w:rPr>
          <w:rFonts w:ascii="Century" w:hAnsi="Century" w:cs="Helvetica"/>
          <w:color w:val="191919"/>
          <w:sz w:val="24"/>
          <w:szCs w:val="26"/>
          <w:shd w:val="clear" w:color="auto" w:fill="FFFFFF"/>
        </w:rPr>
        <w:t>/behaviors</w:t>
      </w:r>
      <w:r w:rsidRPr="004041FE">
        <w:rPr>
          <w:rFonts w:ascii="Century" w:hAnsi="Century" w:cs="Helvetica"/>
          <w:color w:val="191919"/>
          <w:sz w:val="24"/>
          <w:szCs w:val="26"/>
          <w:shd w:val="clear" w:color="auto" w:fill="FFFFFF"/>
        </w:rPr>
        <w:t xml:space="preserve"> are those in which the benefits outweigh the costs, while negative relationships</w:t>
      </w:r>
      <w:r w:rsidR="001E4F14">
        <w:rPr>
          <w:rFonts w:ascii="Century" w:hAnsi="Century" w:cs="Helvetica"/>
          <w:color w:val="191919"/>
          <w:sz w:val="24"/>
          <w:szCs w:val="26"/>
          <w:shd w:val="clear" w:color="auto" w:fill="FFFFFF"/>
        </w:rPr>
        <w:t>/behaviors</w:t>
      </w:r>
      <w:r w:rsidRPr="004041FE">
        <w:rPr>
          <w:rFonts w:ascii="Century" w:hAnsi="Century" w:cs="Helvetica"/>
          <w:color w:val="191919"/>
          <w:sz w:val="24"/>
          <w:szCs w:val="26"/>
          <w:shd w:val="clear" w:color="auto" w:fill="FFFFFF"/>
        </w:rPr>
        <w:t xml:space="preserve"> occur when the costs are greater than the benefits.</w:t>
      </w:r>
    </w:p>
    <w:p w:rsidR="002F4AAB" w:rsidRPr="004041FE" w:rsidRDefault="002F4AAB" w:rsidP="002F4AAB">
      <w:pPr>
        <w:spacing w:before="100" w:beforeAutospacing="1" w:after="100" w:afterAutospacing="1" w:line="270" w:lineRule="atLeast"/>
        <w:rPr>
          <w:rFonts w:ascii="Century" w:eastAsia="Times New Roman" w:hAnsi="Century" w:cs="Arial"/>
          <w:color w:val="000000"/>
          <w:sz w:val="24"/>
          <w:szCs w:val="26"/>
        </w:rPr>
      </w:pPr>
      <w:r w:rsidRPr="004041FE">
        <w:rPr>
          <w:rFonts w:ascii="Century" w:eastAsia="Times New Roman" w:hAnsi="Century" w:cs="Arial"/>
          <w:color w:val="000000"/>
          <w:sz w:val="24"/>
          <w:szCs w:val="26"/>
        </w:rPr>
        <w:t>For example, if one person helps a friend, this friend will experience an obligation to reciprocate at some time in the future, offering a form of assistance that is equal in magnitude. If this norm of reciprocity is fulfilled, a trusting and loyal relationship evolv</w:t>
      </w:r>
      <w:r w:rsidR="008457BE">
        <w:rPr>
          <w:rFonts w:ascii="Century" w:eastAsia="Times New Roman" w:hAnsi="Century" w:cs="Arial"/>
          <w:color w:val="000000"/>
          <w:sz w:val="24"/>
          <w:szCs w:val="26"/>
        </w:rPr>
        <w:t>es</w:t>
      </w:r>
      <w:r w:rsidRPr="004041FE">
        <w:rPr>
          <w:rFonts w:ascii="Century" w:eastAsia="Times New Roman" w:hAnsi="Century" w:cs="Arial"/>
          <w:color w:val="000000"/>
          <w:sz w:val="24"/>
          <w:szCs w:val="26"/>
        </w:rPr>
        <w:t xml:space="preserve">. </w:t>
      </w:r>
    </w:p>
    <w:p w:rsidR="002F4AAB" w:rsidRPr="004041FE" w:rsidRDefault="002F4AAB" w:rsidP="002F4AAB">
      <w:pPr>
        <w:spacing w:before="100" w:beforeAutospacing="1" w:after="100" w:afterAutospacing="1" w:line="270" w:lineRule="atLeast"/>
        <w:rPr>
          <w:rFonts w:ascii="Century" w:eastAsia="Times New Roman" w:hAnsi="Century" w:cs="Arial"/>
          <w:color w:val="000000"/>
          <w:sz w:val="24"/>
          <w:szCs w:val="26"/>
        </w:rPr>
      </w:pPr>
      <w:r w:rsidRPr="004041FE">
        <w:rPr>
          <w:rFonts w:ascii="Century" w:eastAsia="Times New Roman" w:hAnsi="Century" w:cs="Arial"/>
          <w:color w:val="000000"/>
          <w:sz w:val="24"/>
          <w:szCs w:val="26"/>
        </w:rPr>
        <w:t xml:space="preserve">Social exchange theory also highlights some subtle complications that compromise relationships. For example, if individuals help someone else, they expect a favor in return that is comparable to the cost, effort, or inconvenience of this </w:t>
      </w:r>
      <w:r w:rsidR="00BC6A7A">
        <w:rPr>
          <w:rFonts w:ascii="Century" w:eastAsia="Times New Roman" w:hAnsi="Century" w:cs="Arial"/>
          <w:color w:val="000000"/>
          <w:sz w:val="24"/>
          <w:szCs w:val="26"/>
        </w:rPr>
        <w:t>act</w:t>
      </w:r>
      <w:r w:rsidRPr="004041FE">
        <w:rPr>
          <w:rFonts w:ascii="Century" w:eastAsia="Times New Roman" w:hAnsi="Century" w:cs="Arial"/>
          <w:color w:val="000000"/>
          <w:sz w:val="24"/>
          <w:szCs w:val="26"/>
        </w:rPr>
        <w:t>. If a favor is not reciprocated comparably, it can elicit resentment in relationships.</w:t>
      </w:r>
    </w:p>
    <w:p w:rsidR="002F4AAB" w:rsidRPr="004041FE" w:rsidRDefault="002F4AAB" w:rsidP="002F4AAB">
      <w:pPr>
        <w:spacing w:before="100" w:beforeAutospacing="1" w:after="100" w:afterAutospacing="1" w:line="270" w:lineRule="atLeast"/>
        <w:rPr>
          <w:rFonts w:ascii="Century" w:eastAsia="Times New Roman" w:hAnsi="Century" w:cs="Arial"/>
          <w:color w:val="000000"/>
          <w:sz w:val="24"/>
          <w:szCs w:val="26"/>
        </w:rPr>
      </w:pPr>
      <w:r w:rsidRPr="004041FE">
        <w:rPr>
          <w:rFonts w:ascii="Century" w:eastAsia="Times New Roman" w:hAnsi="Century" w:cs="Arial"/>
          <w:b/>
          <w:color w:val="000000"/>
          <w:sz w:val="24"/>
          <w:szCs w:val="26"/>
        </w:rPr>
        <w:t>Classic study</w:t>
      </w:r>
    </w:p>
    <w:p w:rsidR="002F4AAB" w:rsidRDefault="002F4AAB" w:rsidP="002F4AAB">
      <w:pPr>
        <w:spacing w:before="100" w:beforeAutospacing="1" w:after="100" w:afterAutospacing="1" w:line="270" w:lineRule="atLeast"/>
        <w:rPr>
          <w:rFonts w:ascii="Century" w:eastAsia="Times New Roman" w:hAnsi="Century" w:cs="Arial"/>
          <w:color w:val="000000"/>
          <w:sz w:val="24"/>
          <w:szCs w:val="26"/>
        </w:rPr>
      </w:pPr>
      <w:r w:rsidRPr="004041FE">
        <w:rPr>
          <w:rFonts w:ascii="Century" w:eastAsia="Times New Roman" w:hAnsi="Century" w:cs="Arial"/>
          <w:color w:val="000000"/>
          <w:sz w:val="24"/>
          <w:szCs w:val="26"/>
        </w:rPr>
        <w:t xml:space="preserve">According to studies by Jane </w:t>
      </w:r>
      <w:proofErr w:type="spellStart"/>
      <w:r w:rsidRPr="004041FE">
        <w:rPr>
          <w:rFonts w:ascii="Century" w:eastAsia="Times New Roman" w:hAnsi="Century" w:cs="Arial"/>
          <w:color w:val="000000"/>
          <w:sz w:val="24"/>
          <w:szCs w:val="26"/>
        </w:rPr>
        <w:t>Allyn</w:t>
      </w:r>
      <w:proofErr w:type="spellEnd"/>
      <w:r w:rsidRPr="004041FE">
        <w:rPr>
          <w:rFonts w:ascii="Century" w:eastAsia="Times New Roman" w:hAnsi="Century" w:cs="Arial"/>
          <w:color w:val="000000"/>
          <w:sz w:val="24"/>
          <w:szCs w:val="26"/>
        </w:rPr>
        <w:t xml:space="preserve"> </w:t>
      </w:r>
      <w:proofErr w:type="spellStart"/>
      <w:r w:rsidRPr="004041FE">
        <w:rPr>
          <w:rFonts w:ascii="Century" w:eastAsia="Times New Roman" w:hAnsi="Century" w:cs="Arial"/>
          <w:color w:val="000000"/>
          <w:sz w:val="24"/>
          <w:szCs w:val="26"/>
        </w:rPr>
        <w:t>Piliavin</w:t>
      </w:r>
      <w:proofErr w:type="spellEnd"/>
      <w:r w:rsidRPr="004041FE">
        <w:rPr>
          <w:rFonts w:ascii="Century" w:eastAsia="Times New Roman" w:hAnsi="Century" w:cs="Arial"/>
          <w:color w:val="000000"/>
          <w:sz w:val="24"/>
          <w:szCs w:val="26"/>
        </w:rPr>
        <w:t xml:space="preserve">, before deciding whether to participate in a blood drive, participants make subtle – and possibly unconscious – decisions that weight the </w:t>
      </w:r>
      <w:r w:rsidRPr="004041FE">
        <w:rPr>
          <w:rFonts w:ascii="Century" w:eastAsia="Times New Roman" w:hAnsi="Century" w:cs="Arial"/>
          <w:i/>
          <w:color w:val="000000"/>
          <w:sz w:val="24"/>
          <w:szCs w:val="26"/>
        </w:rPr>
        <w:t>costs</w:t>
      </w:r>
      <w:r w:rsidRPr="004041FE">
        <w:rPr>
          <w:rFonts w:ascii="Century" w:eastAsia="Times New Roman" w:hAnsi="Century" w:cs="Arial"/>
          <w:color w:val="000000"/>
          <w:sz w:val="24"/>
          <w:szCs w:val="26"/>
        </w:rPr>
        <w:t xml:space="preserve"> of donating (needle prick, time, resulting fatigue) against those of not donating (guilt, disapproval), as well as the </w:t>
      </w:r>
      <w:r w:rsidRPr="004041FE">
        <w:rPr>
          <w:rFonts w:ascii="Century" w:eastAsia="Times New Roman" w:hAnsi="Century" w:cs="Arial"/>
          <w:i/>
          <w:color w:val="000000"/>
          <w:sz w:val="24"/>
          <w:szCs w:val="26"/>
        </w:rPr>
        <w:t>benefits</w:t>
      </w:r>
      <w:r w:rsidR="001E4F14">
        <w:rPr>
          <w:rFonts w:ascii="Century" w:eastAsia="Times New Roman" w:hAnsi="Century" w:cs="Arial"/>
          <w:color w:val="000000"/>
          <w:sz w:val="24"/>
          <w:szCs w:val="26"/>
        </w:rPr>
        <w:t xml:space="preserve"> </w:t>
      </w:r>
      <w:r w:rsidRPr="004041FE">
        <w:rPr>
          <w:rFonts w:ascii="Century" w:eastAsia="Times New Roman" w:hAnsi="Century" w:cs="Arial"/>
          <w:color w:val="000000"/>
          <w:sz w:val="24"/>
          <w:szCs w:val="26"/>
        </w:rPr>
        <w:t>of donating (feeling good about helping someone, free refreshments) against those of not donating (saving the time, discomfort, anxiety)</w:t>
      </w:r>
      <w:r w:rsidR="001E4F14">
        <w:rPr>
          <w:rFonts w:ascii="Century" w:eastAsia="Times New Roman" w:hAnsi="Century" w:cs="Arial"/>
          <w:color w:val="000000"/>
          <w:sz w:val="24"/>
          <w:szCs w:val="26"/>
        </w:rPr>
        <w:t>.</w:t>
      </w:r>
    </w:p>
    <w:p w:rsidR="00CD67DA" w:rsidRPr="004041FE" w:rsidRDefault="00CD67DA" w:rsidP="002F4AAB">
      <w:pPr>
        <w:spacing w:before="100" w:beforeAutospacing="1" w:after="100" w:afterAutospacing="1" w:line="270" w:lineRule="atLeast"/>
        <w:rPr>
          <w:rFonts w:ascii="Century" w:eastAsia="Times New Roman" w:hAnsi="Century" w:cs="Arial"/>
          <w:color w:val="000000"/>
          <w:sz w:val="24"/>
          <w:szCs w:val="26"/>
        </w:rPr>
      </w:pPr>
    </w:p>
    <w:p w:rsidR="003C2788" w:rsidRPr="004041FE"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r w:rsidRPr="004041FE">
        <w:rPr>
          <w:rFonts w:ascii="Century" w:hAnsi="Century" w:cs="Arial"/>
          <w:color w:val="000000"/>
          <w:sz w:val="24"/>
          <w:szCs w:val="26"/>
          <w:u w:val="single"/>
          <w:shd w:val="clear" w:color="auto" w:fill="FFFFFF"/>
        </w:rPr>
        <w:t>Matching hypothesis/phenomenon</w:t>
      </w:r>
      <w:r w:rsidRPr="004041FE">
        <w:rPr>
          <w:rFonts w:ascii="Century" w:hAnsi="Century" w:cs="Arial"/>
          <w:color w:val="000000"/>
          <w:sz w:val="24"/>
          <w:szCs w:val="26"/>
          <w:shd w:val="clear" w:color="auto" w:fill="FFFFFF"/>
        </w:rPr>
        <w:t xml:space="preserve">: </w:t>
      </w:r>
    </w:p>
    <w:p w:rsidR="00E668DF"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Overview</w:t>
      </w:r>
    </w:p>
    <w:p w:rsidR="002656A9" w:rsidRDefault="000E7214" w:rsidP="000E7214">
      <w:pPr>
        <w:spacing w:after="0" w:line="240" w:lineRule="auto"/>
        <w:rPr>
          <w:rFonts w:ascii="Century" w:hAnsi="Century" w:cs="Arial"/>
          <w:color w:val="000000"/>
          <w:sz w:val="24"/>
          <w:szCs w:val="26"/>
          <w:shd w:val="clear" w:color="auto" w:fill="FFFFFF"/>
        </w:rPr>
      </w:pPr>
      <w:r w:rsidRPr="000E7214">
        <w:rPr>
          <w:rFonts w:ascii="Century" w:hAnsi="Century" w:cs="Arial"/>
          <w:color w:val="000000"/>
          <w:sz w:val="24"/>
          <w:szCs w:val="26"/>
          <w:shd w:val="clear" w:color="auto" w:fill="FFFFFF"/>
        </w:rPr>
        <w:t xml:space="preserve">This </w:t>
      </w:r>
      <w:r>
        <w:rPr>
          <w:rFonts w:ascii="Century" w:hAnsi="Century" w:cs="Arial"/>
          <w:color w:val="000000"/>
          <w:sz w:val="24"/>
          <w:szCs w:val="26"/>
          <w:shd w:val="clear" w:color="auto" w:fill="FFFFFF"/>
        </w:rPr>
        <w:t>is the idea that pe</w:t>
      </w:r>
      <w:r w:rsidR="002656A9">
        <w:rPr>
          <w:rFonts w:ascii="Century" w:hAnsi="Century" w:cs="Arial"/>
          <w:color w:val="000000"/>
          <w:sz w:val="24"/>
          <w:szCs w:val="26"/>
          <w:shd w:val="clear" w:color="auto" w:fill="FFFFFF"/>
        </w:rPr>
        <w:t xml:space="preserve">ople “get real” when choosing friends and a </w:t>
      </w:r>
      <w:r>
        <w:rPr>
          <w:rFonts w:ascii="Century" w:hAnsi="Century" w:cs="Arial"/>
          <w:color w:val="000000"/>
          <w:sz w:val="24"/>
          <w:szCs w:val="26"/>
          <w:shd w:val="clear" w:color="auto" w:fill="FFFFFF"/>
        </w:rPr>
        <w:t>mate,</w:t>
      </w:r>
      <w:r w:rsidR="002656A9">
        <w:rPr>
          <w:rFonts w:ascii="Century" w:hAnsi="Century" w:cs="Arial"/>
          <w:color w:val="000000"/>
          <w:sz w:val="24"/>
          <w:szCs w:val="26"/>
          <w:shd w:val="clear" w:color="auto" w:fill="FFFFFF"/>
        </w:rPr>
        <w:t xml:space="preserve"> by ultimately selecting people who are </w:t>
      </w:r>
      <w:r>
        <w:rPr>
          <w:rFonts w:ascii="Century" w:hAnsi="Century" w:cs="Arial"/>
          <w:color w:val="000000"/>
          <w:sz w:val="24"/>
          <w:szCs w:val="26"/>
          <w:shd w:val="clear" w:color="auto" w:fill="FFFFFF"/>
        </w:rPr>
        <w:t xml:space="preserve">about as attractive </w:t>
      </w:r>
      <w:r w:rsidR="002656A9">
        <w:rPr>
          <w:rFonts w:ascii="Century" w:hAnsi="Century" w:cs="Arial"/>
          <w:color w:val="000000"/>
          <w:sz w:val="24"/>
          <w:szCs w:val="26"/>
          <w:shd w:val="clear" w:color="auto" w:fill="FFFFFF"/>
        </w:rPr>
        <w:t xml:space="preserve">and intelligent </w:t>
      </w:r>
      <w:r>
        <w:rPr>
          <w:rFonts w:ascii="Century" w:hAnsi="Century" w:cs="Arial"/>
          <w:color w:val="000000"/>
          <w:sz w:val="24"/>
          <w:szCs w:val="26"/>
          <w:shd w:val="clear" w:color="auto" w:fill="FFFFFF"/>
        </w:rPr>
        <w:t>as they are</w:t>
      </w:r>
      <w:r w:rsidR="002656A9">
        <w:rPr>
          <w:rFonts w:ascii="Century" w:hAnsi="Century" w:cs="Arial"/>
          <w:color w:val="000000"/>
          <w:sz w:val="24"/>
          <w:szCs w:val="26"/>
          <w:shd w:val="clear" w:color="auto" w:fill="FFFFFF"/>
        </w:rPr>
        <w:t xml:space="preserve"> – or who have “compensating qualities” in other areas</w:t>
      </w:r>
      <w:r>
        <w:rPr>
          <w:rFonts w:ascii="Century" w:hAnsi="Century" w:cs="Arial"/>
          <w:color w:val="000000"/>
          <w:sz w:val="24"/>
          <w:szCs w:val="26"/>
          <w:shd w:val="clear" w:color="auto" w:fill="FFFFFF"/>
        </w:rPr>
        <w:t xml:space="preserve">. </w:t>
      </w:r>
      <w:r w:rsidR="002656A9">
        <w:rPr>
          <w:rFonts w:ascii="Century" w:hAnsi="Century" w:cs="Arial"/>
          <w:color w:val="000000"/>
          <w:sz w:val="24"/>
          <w:szCs w:val="26"/>
          <w:shd w:val="clear" w:color="auto" w:fill="FFFFFF"/>
        </w:rPr>
        <w:t xml:space="preserve"> In making these decisions, we seek out those who are desirable but are mindful of the limits of our own desirability. </w:t>
      </w:r>
    </w:p>
    <w:p w:rsidR="003C2788" w:rsidRPr="000E7214" w:rsidRDefault="003C2788" w:rsidP="000E7214">
      <w:pPr>
        <w:spacing w:after="0" w:line="240" w:lineRule="auto"/>
        <w:rPr>
          <w:rFonts w:ascii="Century" w:hAnsi="Century" w:cs="Arial"/>
          <w:color w:val="000000"/>
          <w:sz w:val="24"/>
          <w:szCs w:val="26"/>
          <w:shd w:val="clear" w:color="auto" w:fill="FFFFFF"/>
        </w:rPr>
      </w:pPr>
    </w:p>
    <w:p w:rsidR="003C2788" w:rsidRPr="004041FE"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Classic study</w:t>
      </w:r>
    </w:p>
    <w:p w:rsidR="002656A9" w:rsidRDefault="002656A9" w:rsidP="002656A9">
      <w:pPr>
        <w:spacing w:after="0" w:line="240" w:lineRule="auto"/>
        <w:rPr>
          <w:rFonts w:ascii="Century" w:hAnsi="Century" w:cs="Arial"/>
          <w:color w:val="000000"/>
          <w:sz w:val="24"/>
          <w:szCs w:val="26"/>
          <w:shd w:val="clear" w:color="auto" w:fill="FFFFFF"/>
        </w:rPr>
      </w:pPr>
      <w:r>
        <w:rPr>
          <w:rFonts w:ascii="Century" w:hAnsi="Century" w:cs="Arial"/>
          <w:color w:val="000000"/>
          <w:sz w:val="24"/>
          <w:szCs w:val="26"/>
          <w:shd w:val="clear" w:color="auto" w:fill="FFFFFF"/>
        </w:rPr>
        <w:t>This tendency is conducive to good relationships. A study by George White looked at dating couples from the UCLA. Those who were most similar in physical attractiveness were most likely, nine months later, to have fallen more deeply in love.</w:t>
      </w:r>
    </w:p>
    <w:p w:rsidR="002656A9" w:rsidRPr="000E7214" w:rsidRDefault="002656A9" w:rsidP="002656A9">
      <w:pPr>
        <w:spacing w:after="0" w:line="240" w:lineRule="auto"/>
        <w:rPr>
          <w:rFonts w:ascii="Century" w:hAnsi="Century" w:cs="Arial"/>
          <w:color w:val="000000"/>
          <w:sz w:val="24"/>
          <w:szCs w:val="26"/>
          <w:shd w:val="clear" w:color="auto" w:fill="FFFFFF"/>
        </w:rPr>
      </w:pPr>
    </w:p>
    <w:p w:rsidR="002656A9" w:rsidRDefault="002656A9" w:rsidP="003C2788">
      <w:pPr>
        <w:pStyle w:val="ListParagraph"/>
        <w:spacing w:after="0" w:line="360" w:lineRule="auto"/>
        <w:ind w:left="0"/>
        <w:rPr>
          <w:rFonts w:ascii="Century" w:hAnsi="Century" w:cs="Arial"/>
          <w:color w:val="000000"/>
          <w:sz w:val="24"/>
          <w:szCs w:val="26"/>
          <w:shd w:val="clear" w:color="auto" w:fill="FFFFFF"/>
        </w:rPr>
      </w:pPr>
    </w:p>
    <w:p w:rsidR="002F4AAB" w:rsidRDefault="002F4AAB" w:rsidP="003C2788">
      <w:pPr>
        <w:pStyle w:val="ListParagraph"/>
        <w:spacing w:after="0" w:line="360" w:lineRule="auto"/>
        <w:ind w:left="0"/>
        <w:rPr>
          <w:rFonts w:ascii="Century" w:hAnsi="Century" w:cs="Arial"/>
          <w:color w:val="000000"/>
          <w:sz w:val="24"/>
          <w:szCs w:val="26"/>
          <w:shd w:val="clear" w:color="auto" w:fill="FFFFFF"/>
        </w:rPr>
      </w:pPr>
    </w:p>
    <w:p w:rsidR="00D64B99" w:rsidRDefault="00D64B99" w:rsidP="003C2788">
      <w:pPr>
        <w:pStyle w:val="ListParagraph"/>
        <w:spacing w:after="0" w:line="360" w:lineRule="auto"/>
        <w:ind w:left="0"/>
        <w:rPr>
          <w:rFonts w:ascii="Century" w:hAnsi="Century" w:cs="Arial"/>
          <w:color w:val="000000"/>
          <w:sz w:val="24"/>
          <w:szCs w:val="26"/>
          <w:shd w:val="clear" w:color="auto" w:fill="FFFFFF"/>
        </w:rPr>
      </w:pPr>
    </w:p>
    <w:p w:rsidR="00D64B99" w:rsidRDefault="00D64B99" w:rsidP="003C2788">
      <w:pPr>
        <w:pStyle w:val="ListParagraph"/>
        <w:spacing w:after="0" w:line="360" w:lineRule="auto"/>
        <w:ind w:left="0"/>
        <w:rPr>
          <w:rFonts w:ascii="Century" w:hAnsi="Century" w:cs="Arial"/>
          <w:color w:val="000000"/>
          <w:sz w:val="24"/>
          <w:szCs w:val="26"/>
          <w:shd w:val="clear" w:color="auto" w:fill="FFFFFF"/>
        </w:rPr>
      </w:pPr>
    </w:p>
    <w:p w:rsidR="00272B4D" w:rsidRPr="004041FE" w:rsidRDefault="00272B4D" w:rsidP="003C2788">
      <w:pPr>
        <w:pStyle w:val="ListParagraph"/>
        <w:spacing w:after="0" w:line="360" w:lineRule="auto"/>
        <w:ind w:left="0"/>
        <w:rPr>
          <w:rFonts w:ascii="Century" w:hAnsi="Century" w:cs="Arial"/>
          <w:color w:val="000000"/>
          <w:sz w:val="24"/>
          <w:szCs w:val="26"/>
          <w:shd w:val="clear" w:color="auto" w:fill="FFFFFF"/>
        </w:rPr>
      </w:pPr>
    </w:p>
    <w:p w:rsidR="003C2788" w:rsidRPr="004041FE"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r w:rsidRPr="004041FE">
        <w:rPr>
          <w:rFonts w:ascii="Century" w:hAnsi="Century" w:cs="Arial"/>
          <w:color w:val="000000"/>
          <w:sz w:val="24"/>
          <w:szCs w:val="26"/>
          <w:u w:val="single"/>
          <w:shd w:val="clear" w:color="auto" w:fill="FFFFFF"/>
        </w:rPr>
        <w:t>Self-fulfilling prophecy</w:t>
      </w:r>
      <w:r w:rsidRPr="004041FE">
        <w:rPr>
          <w:rFonts w:ascii="Century" w:hAnsi="Century" w:cs="Arial"/>
          <w:color w:val="000000"/>
          <w:sz w:val="24"/>
          <w:szCs w:val="26"/>
          <w:shd w:val="clear" w:color="auto" w:fill="FFFFFF"/>
        </w:rPr>
        <w:t xml:space="preserve">: </w:t>
      </w:r>
    </w:p>
    <w:p w:rsidR="002656A9"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Overview</w:t>
      </w:r>
    </w:p>
    <w:p w:rsidR="002D40FD" w:rsidRDefault="002656A9" w:rsidP="002D40FD">
      <w:pPr>
        <w:spacing w:after="0" w:line="240" w:lineRule="auto"/>
        <w:rPr>
          <w:rFonts w:ascii="Century" w:hAnsi="Century" w:cs="Arial"/>
          <w:color w:val="000000"/>
          <w:sz w:val="24"/>
          <w:szCs w:val="26"/>
          <w:shd w:val="clear" w:color="auto" w:fill="FFFFFF"/>
        </w:rPr>
      </w:pPr>
      <w:r>
        <w:rPr>
          <w:rFonts w:ascii="Century" w:hAnsi="Century" w:cs="Arial"/>
          <w:color w:val="000000"/>
          <w:sz w:val="24"/>
          <w:szCs w:val="26"/>
          <w:shd w:val="clear" w:color="auto" w:fill="FFFFFF"/>
        </w:rPr>
        <w:t xml:space="preserve">This is the idea that social beliefs </w:t>
      </w:r>
      <w:r w:rsidRPr="00D64B99">
        <w:rPr>
          <w:rFonts w:ascii="Century" w:hAnsi="Century" w:cs="Arial"/>
          <w:color w:val="000000"/>
          <w:sz w:val="24"/>
          <w:szCs w:val="26"/>
          <w:shd w:val="clear" w:color="auto" w:fill="FFFFFF"/>
        </w:rPr>
        <w:t>can</w:t>
      </w:r>
      <w:r w:rsidR="002D40FD">
        <w:rPr>
          <w:rFonts w:ascii="Century" w:hAnsi="Century" w:cs="Arial"/>
          <w:color w:val="000000"/>
          <w:sz w:val="24"/>
          <w:szCs w:val="26"/>
          <w:shd w:val="clear" w:color="auto" w:fill="FFFFFF"/>
        </w:rPr>
        <w:t xml:space="preserve"> lead to their own fulfillment</w:t>
      </w:r>
      <w:r>
        <w:rPr>
          <w:rFonts w:ascii="Century" w:hAnsi="Century" w:cs="Arial"/>
          <w:color w:val="000000"/>
          <w:sz w:val="24"/>
          <w:szCs w:val="26"/>
          <w:shd w:val="clear" w:color="auto" w:fill="FFFFFF"/>
        </w:rPr>
        <w:t>.</w:t>
      </w:r>
      <w:r w:rsidR="002D40FD">
        <w:rPr>
          <w:rFonts w:ascii="Century" w:hAnsi="Century" w:cs="Arial"/>
          <w:color w:val="000000"/>
          <w:sz w:val="24"/>
          <w:szCs w:val="26"/>
          <w:shd w:val="clear" w:color="auto" w:fill="FFFFFF"/>
        </w:rPr>
        <w:t xml:space="preserve"> These beliefs influence how we feel and act, and by so doing may help generate their own reality. </w:t>
      </w:r>
      <w:r w:rsidR="00272B4D">
        <w:rPr>
          <w:rFonts w:ascii="Century" w:hAnsi="Century" w:cs="Arial"/>
          <w:color w:val="000000"/>
          <w:sz w:val="24"/>
          <w:szCs w:val="26"/>
          <w:shd w:val="clear" w:color="auto" w:fill="FFFFFF"/>
        </w:rPr>
        <w:t xml:space="preserve">In other words, when people act on a belief, they create a reality to match that belief. </w:t>
      </w:r>
      <w:r w:rsidR="002D40FD">
        <w:rPr>
          <w:rFonts w:ascii="Century" w:hAnsi="Century" w:cs="Arial"/>
          <w:color w:val="000000"/>
          <w:sz w:val="24"/>
          <w:szCs w:val="26"/>
          <w:shd w:val="clear" w:color="auto" w:fill="FFFFFF"/>
        </w:rPr>
        <w:t xml:space="preserve">For example, if led to believe that their bank is about to crash, its customers will race to withdraw their money, which could cause the bank to </w:t>
      </w:r>
      <w:r w:rsidR="002D40FD">
        <w:rPr>
          <w:rFonts w:ascii="Century" w:hAnsi="Century" w:cs="Arial"/>
          <w:i/>
          <w:color w:val="000000"/>
          <w:sz w:val="24"/>
          <w:szCs w:val="26"/>
          <w:shd w:val="clear" w:color="auto" w:fill="FFFFFF"/>
        </w:rPr>
        <w:t>actually</w:t>
      </w:r>
      <w:r w:rsidR="002D40FD">
        <w:rPr>
          <w:rFonts w:ascii="Century" w:hAnsi="Century" w:cs="Arial"/>
          <w:color w:val="000000"/>
          <w:sz w:val="24"/>
          <w:szCs w:val="26"/>
          <w:shd w:val="clear" w:color="auto" w:fill="FFFFFF"/>
        </w:rPr>
        <w:t xml:space="preserve"> crash. </w:t>
      </w:r>
    </w:p>
    <w:p w:rsidR="003C2788" w:rsidRPr="002D40FD" w:rsidRDefault="003C2788" w:rsidP="002D40FD">
      <w:pPr>
        <w:spacing w:after="0" w:line="240" w:lineRule="auto"/>
        <w:rPr>
          <w:rFonts w:ascii="Century" w:hAnsi="Century" w:cs="Arial"/>
          <w:color w:val="000000"/>
          <w:sz w:val="24"/>
          <w:szCs w:val="26"/>
          <w:shd w:val="clear" w:color="auto" w:fill="FFFFFF"/>
        </w:rPr>
      </w:pPr>
    </w:p>
    <w:p w:rsidR="003C2788" w:rsidRPr="004041FE"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Classic study</w:t>
      </w:r>
    </w:p>
    <w:p w:rsidR="00D64B99" w:rsidRPr="00D64B99" w:rsidRDefault="00D64B99" w:rsidP="00435963">
      <w:pPr>
        <w:spacing w:line="240" w:lineRule="auto"/>
        <w:rPr>
          <w:rFonts w:ascii="Century" w:hAnsi="Century"/>
          <w:sz w:val="24"/>
          <w:szCs w:val="24"/>
        </w:rPr>
      </w:pPr>
      <w:r w:rsidRPr="00091695">
        <w:rPr>
          <w:rFonts w:ascii="Century" w:hAnsi="Century" w:cs="Arial"/>
          <w:sz w:val="24"/>
          <w:szCs w:val="24"/>
        </w:rPr>
        <w:t xml:space="preserve">Sixty-four subjects took a popular or academic psychological test, and then interacted with a stranger. The subjects who took each test received bogus feedback implying that they were </w:t>
      </w:r>
      <w:r w:rsidR="00091695">
        <w:rPr>
          <w:rFonts w:ascii="Century" w:hAnsi="Century" w:cs="Arial"/>
          <w:sz w:val="24"/>
          <w:szCs w:val="24"/>
        </w:rPr>
        <w:t xml:space="preserve">either </w:t>
      </w:r>
      <w:r w:rsidRPr="00091695">
        <w:rPr>
          <w:rFonts w:ascii="Century" w:hAnsi="Century" w:cs="Arial"/>
          <w:sz w:val="24"/>
          <w:szCs w:val="24"/>
        </w:rPr>
        <w:t>extroverted or introverted. The results showed that subjects who received the extroversion feedback were more interactive with a stranger than those who received the introversion feedback, irrespective of whether they had taken the popular or academic test. This suggests that the feedback of the tests can influence human behavior and create a self-fulfilling prophecy.</w:t>
      </w:r>
      <w:r w:rsidRPr="00D64B99">
        <w:rPr>
          <w:rFonts w:ascii="Century" w:hAnsi="Century" w:cs="Arial"/>
          <w:sz w:val="24"/>
          <w:szCs w:val="24"/>
          <w:shd w:val="clear" w:color="auto" w:fill="F9F9F9"/>
        </w:rPr>
        <w:t xml:space="preserve"> </w:t>
      </w:r>
      <w:bookmarkStart w:id="0" w:name="_GoBack"/>
      <w:bookmarkEnd w:id="0"/>
    </w:p>
    <w:p w:rsidR="00481B27" w:rsidRDefault="00481B27" w:rsidP="00435963">
      <w:pPr>
        <w:spacing w:line="240" w:lineRule="auto"/>
        <w:rPr>
          <w:rFonts w:ascii="Century" w:hAnsi="Century" w:cs="Arial"/>
          <w:color w:val="000000"/>
          <w:sz w:val="24"/>
          <w:szCs w:val="26"/>
          <w:shd w:val="clear" w:color="auto" w:fill="FFFFFF"/>
        </w:rPr>
      </w:pPr>
    </w:p>
    <w:p w:rsidR="00D64B99" w:rsidRDefault="00D64B99" w:rsidP="002656A9">
      <w:pPr>
        <w:pStyle w:val="ListParagraph"/>
        <w:spacing w:after="0" w:line="240" w:lineRule="auto"/>
        <w:ind w:left="0"/>
        <w:rPr>
          <w:rFonts w:ascii="Century" w:hAnsi="Century" w:cs="Arial"/>
          <w:color w:val="000000"/>
          <w:sz w:val="24"/>
          <w:szCs w:val="26"/>
          <w:shd w:val="clear" w:color="auto" w:fill="FFFFFF"/>
        </w:rPr>
      </w:pPr>
    </w:p>
    <w:p w:rsidR="00D64B99" w:rsidRDefault="00D64B99" w:rsidP="002656A9">
      <w:pPr>
        <w:pStyle w:val="ListParagraph"/>
        <w:spacing w:after="0" w:line="240" w:lineRule="auto"/>
        <w:ind w:left="0"/>
        <w:rPr>
          <w:rFonts w:ascii="Century" w:hAnsi="Century" w:cs="Arial"/>
          <w:color w:val="000000"/>
          <w:sz w:val="24"/>
          <w:szCs w:val="26"/>
          <w:shd w:val="clear" w:color="auto" w:fill="FFFFFF"/>
        </w:rPr>
      </w:pPr>
    </w:p>
    <w:p w:rsidR="00D64B99" w:rsidRPr="004041FE" w:rsidRDefault="00D64B99" w:rsidP="002656A9">
      <w:pPr>
        <w:pStyle w:val="ListParagraph"/>
        <w:spacing w:after="0" w:line="240" w:lineRule="auto"/>
        <w:ind w:left="0"/>
        <w:rPr>
          <w:rFonts w:ascii="Century" w:hAnsi="Century" w:cs="Arial"/>
          <w:color w:val="000000"/>
          <w:sz w:val="24"/>
          <w:szCs w:val="26"/>
          <w:shd w:val="clear" w:color="auto" w:fill="FFFFFF"/>
        </w:rPr>
      </w:pPr>
    </w:p>
    <w:p w:rsidR="003C2788" w:rsidRPr="004041FE" w:rsidRDefault="00D01FCC" w:rsidP="002F4AAB">
      <w:pPr>
        <w:pStyle w:val="ListParagraph"/>
        <w:numPr>
          <w:ilvl w:val="0"/>
          <w:numId w:val="1"/>
        </w:numPr>
        <w:spacing w:after="0" w:line="360" w:lineRule="auto"/>
        <w:ind w:left="0" w:firstLine="0"/>
        <w:rPr>
          <w:rFonts w:ascii="Century" w:hAnsi="Century" w:cs="Arial"/>
          <w:color w:val="000000"/>
          <w:sz w:val="24"/>
          <w:szCs w:val="26"/>
          <w:shd w:val="clear" w:color="auto" w:fill="FFFFFF"/>
        </w:rPr>
      </w:pPr>
      <w:proofErr w:type="spellStart"/>
      <w:r w:rsidRPr="004041FE">
        <w:rPr>
          <w:rFonts w:ascii="Century" w:hAnsi="Century" w:cs="Arial"/>
          <w:color w:val="000000"/>
          <w:sz w:val="24"/>
          <w:szCs w:val="26"/>
          <w:u w:val="single"/>
          <w:shd w:val="clear" w:color="auto" w:fill="FFFFFF"/>
        </w:rPr>
        <w:lastRenderedPageBreak/>
        <w:t>Deindividuation</w:t>
      </w:r>
      <w:proofErr w:type="spellEnd"/>
      <w:r w:rsidRPr="004041FE">
        <w:rPr>
          <w:rFonts w:ascii="Century" w:hAnsi="Century" w:cs="Arial"/>
          <w:color w:val="000000"/>
          <w:sz w:val="24"/>
          <w:szCs w:val="26"/>
          <w:shd w:val="clear" w:color="auto" w:fill="FFFFFF"/>
        </w:rPr>
        <w:t xml:space="preserve">: </w:t>
      </w:r>
    </w:p>
    <w:p w:rsidR="00825624"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Overview</w:t>
      </w:r>
    </w:p>
    <w:p w:rsidR="00897BDF" w:rsidRDefault="00825624" w:rsidP="00825624">
      <w:pPr>
        <w:spacing w:after="0" w:line="240" w:lineRule="auto"/>
        <w:rPr>
          <w:rFonts w:ascii="Century" w:hAnsi="Century" w:cs="Arial"/>
          <w:color w:val="000000"/>
          <w:sz w:val="24"/>
          <w:szCs w:val="26"/>
          <w:shd w:val="clear" w:color="auto" w:fill="FFFFFF"/>
        </w:rPr>
      </w:pPr>
      <w:r>
        <w:rPr>
          <w:rFonts w:ascii="Century" w:hAnsi="Century" w:cs="Arial"/>
          <w:color w:val="000000"/>
          <w:sz w:val="24"/>
          <w:szCs w:val="26"/>
          <w:shd w:val="clear" w:color="auto" w:fill="FFFFFF"/>
        </w:rPr>
        <w:t>Groups diffuse individual responsibility, which can lead to behaviors one is unlikely to do</w:t>
      </w:r>
      <w:r w:rsidR="00970F01">
        <w:rPr>
          <w:rFonts w:ascii="Century" w:hAnsi="Century" w:cs="Arial"/>
          <w:color w:val="000000"/>
          <w:sz w:val="24"/>
          <w:szCs w:val="26"/>
          <w:shd w:val="clear" w:color="auto" w:fill="FFFFFF"/>
        </w:rPr>
        <w:t xml:space="preserve"> under other circumstances, such as</w:t>
      </w:r>
      <w:r>
        <w:rPr>
          <w:rFonts w:ascii="Century" w:hAnsi="Century" w:cs="Arial"/>
          <w:color w:val="000000"/>
          <w:sz w:val="24"/>
          <w:szCs w:val="26"/>
          <w:shd w:val="clear" w:color="auto" w:fill="FFFFFF"/>
        </w:rPr>
        <w:t xml:space="preserve"> throwing food in the</w:t>
      </w:r>
      <w:r w:rsidR="00970F01">
        <w:rPr>
          <w:rFonts w:ascii="Century" w:hAnsi="Century" w:cs="Arial"/>
          <w:color w:val="000000"/>
          <w:sz w:val="24"/>
          <w:szCs w:val="26"/>
          <w:shd w:val="clear" w:color="auto" w:fill="FFFFFF"/>
        </w:rPr>
        <w:t xml:space="preserve"> cafeteria or</w:t>
      </w:r>
      <w:r>
        <w:rPr>
          <w:rFonts w:ascii="Century" w:hAnsi="Century" w:cs="Arial"/>
          <w:color w:val="000000"/>
          <w:sz w:val="24"/>
          <w:szCs w:val="26"/>
          <w:shd w:val="clear" w:color="auto" w:fill="FFFFFF"/>
        </w:rPr>
        <w:t xml:space="preserve"> group vandalism.  These unrestrained behaviors are provoked by the</w:t>
      </w:r>
      <w:r w:rsidR="00970F01">
        <w:rPr>
          <w:rFonts w:ascii="Century" w:hAnsi="Century" w:cs="Arial"/>
          <w:color w:val="000000"/>
          <w:sz w:val="24"/>
          <w:szCs w:val="26"/>
          <w:shd w:val="clear" w:color="auto" w:fill="FFFFFF"/>
        </w:rPr>
        <w:t xml:space="preserve"> power of the group, in part because people are more focused on the situation, rather than themselves</w:t>
      </w:r>
      <w:r>
        <w:rPr>
          <w:rFonts w:ascii="Century" w:hAnsi="Century" w:cs="Arial"/>
          <w:color w:val="000000"/>
          <w:sz w:val="24"/>
          <w:szCs w:val="26"/>
          <w:shd w:val="clear" w:color="auto" w:fill="FFFFFF"/>
        </w:rPr>
        <w:t>. People in groups a</w:t>
      </w:r>
      <w:r w:rsidR="00897BDF">
        <w:rPr>
          <w:rFonts w:ascii="Century" w:hAnsi="Century" w:cs="Arial"/>
          <w:color w:val="000000"/>
          <w:sz w:val="24"/>
          <w:szCs w:val="26"/>
          <w:shd w:val="clear" w:color="auto" w:fill="FFFFFF"/>
        </w:rPr>
        <w:t>re more likely to a</w:t>
      </w:r>
      <w:r>
        <w:rPr>
          <w:rFonts w:ascii="Century" w:hAnsi="Century" w:cs="Arial"/>
          <w:color w:val="000000"/>
          <w:sz w:val="24"/>
          <w:szCs w:val="26"/>
          <w:shd w:val="clear" w:color="auto" w:fill="FFFFFF"/>
        </w:rPr>
        <w:t>bandon</w:t>
      </w:r>
      <w:r w:rsidR="00897BDF">
        <w:rPr>
          <w:rFonts w:ascii="Century" w:hAnsi="Century" w:cs="Arial"/>
          <w:color w:val="000000"/>
          <w:sz w:val="24"/>
          <w:szCs w:val="26"/>
          <w:shd w:val="clear" w:color="auto" w:fill="FFFFFF"/>
        </w:rPr>
        <w:t xml:space="preserve"> normal restraints, to lose their sense of individual identity, and to become responsive to group or crowd norms. </w:t>
      </w:r>
      <w:r w:rsidR="00970F01">
        <w:rPr>
          <w:rFonts w:ascii="Century" w:hAnsi="Century" w:cs="Arial"/>
          <w:color w:val="000000"/>
          <w:sz w:val="24"/>
          <w:szCs w:val="26"/>
          <w:shd w:val="clear" w:color="auto" w:fill="FFFFFF"/>
        </w:rPr>
        <w:t>This is because groups make individuals feel safe engaging in these behaviors because they feel less identifiable, or more “anonymous.”</w:t>
      </w:r>
    </w:p>
    <w:p w:rsidR="003C2788" w:rsidRPr="00825624" w:rsidRDefault="00825624" w:rsidP="00825624">
      <w:pPr>
        <w:spacing w:after="0" w:line="240" w:lineRule="auto"/>
        <w:rPr>
          <w:rFonts w:ascii="Century" w:hAnsi="Century" w:cs="Arial"/>
          <w:color w:val="000000"/>
          <w:sz w:val="24"/>
          <w:szCs w:val="26"/>
          <w:shd w:val="clear" w:color="auto" w:fill="FFFFFF"/>
        </w:rPr>
      </w:pPr>
      <w:r>
        <w:rPr>
          <w:rFonts w:ascii="Century" w:hAnsi="Century" w:cs="Arial"/>
          <w:color w:val="000000"/>
          <w:sz w:val="24"/>
          <w:szCs w:val="26"/>
          <w:shd w:val="clear" w:color="auto" w:fill="FFFFFF"/>
        </w:rPr>
        <w:t xml:space="preserve"> </w:t>
      </w:r>
    </w:p>
    <w:p w:rsidR="003C2788" w:rsidRPr="004041FE" w:rsidRDefault="003C2788" w:rsidP="003C2788">
      <w:pPr>
        <w:spacing w:after="0" w:line="360" w:lineRule="auto"/>
        <w:rPr>
          <w:rFonts w:ascii="Century" w:hAnsi="Century" w:cs="Arial"/>
          <w:b/>
          <w:color w:val="000000"/>
          <w:sz w:val="24"/>
          <w:szCs w:val="26"/>
          <w:shd w:val="clear" w:color="auto" w:fill="FFFFFF"/>
        </w:rPr>
      </w:pPr>
      <w:r w:rsidRPr="004041FE">
        <w:rPr>
          <w:rFonts w:ascii="Century" w:hAnsi="Century" w:cs="Arial"/>
          <w:b/>
          <w:color w:val="000000"/>
          <w:sz w:val="24"/>
          <w:szCs w:val="26"/>
          <w:shd w:val="clear" w:color="auto" w:fill="FFFFFF"/>
        </w:rPr>
        <w:t>Classic study</w:t>
      </w:r>
    </w:p>
    <w:p w:rsidR="00D01FCC" w:rsidRPr="004041FE" w:rsidRDefault="00970F01" w:rsidP="00970F01">
      <w:pPr>
        <w:pStyle w:val="ListParagraph"/>
        <w:spacing w:after="0" w:line="240" w:lineRule="auto"/>
        <w:ind w:left="0"/>
        <w:rPr>
          <w:rFonts w:ascii="Century" w:hAnsi="Century" w:cs="Arial"/>
          <w:color w:val="000000"/>
          <w:sz w:val="24"/>
          <w:szCs w:val="26"/>
          <w:shd w:val="clear" w:color="auto" w:fill="FFFFFF"/>
        </w:rPr>
      </w:pPr>
      <w:r>
        <w:rPr>
          <w:rFonts w:ascii="Century" w:hAnsi="Century" w:cs="Arial"/>
          <w:color w:val="000000"/>
          <w:sz w:val="24"/>
          <w:szCs w:val="26"/>
          <w:shd w:val="clear" w:color="auto" w:fill="FFFFFF"/>
        </w:rPr>
        <w:t xml:space="preserve">A research team led by Ed </w:t>
      </w:r>
      <w:proofErr w:type="spellStart"/>
      <w:r>
        <w:rPr>
          <w:rFonts w:ascii="Century" w:hAnsi="Century" w:cs="Arial"/>
          <w:color w:val="000000"/>
          <w:sz w:val="24"/>
          <w:szCs w:val="26"/>
          <w:shd w:val="clear" w:color="auto" w:fill="FFFFFF"/>
        </w:rPr>
        <w:t>Diener</w:t>
      </w:r>
      <w:proofErr w:type="spellEnd"/>
      <w:r>
        <w:rPr>
          <w:rFonts w:ascii="Century" w:hAnsi="Century" w:cs="Arial"/>
          <w:color w:val="000000"/>
          <w:sz w:val="24"/>
          <w:szCs w:val="26"/>
          <w:shd w:val="clear" w:color="auto" w:fill="FFFFFF"/>
        </w:rPr>
        <w:t xml:space="preserve"> observed over 1,000 children trick-or-treating on Halloween. </w:t>
      </w:r>
      <w:r w:rsidR="0019406F">
        <w:rPr>
          <w:rFonts w:ascii="Century" w:hAnsi="Century" w:cs="Arial"/>
          <w:color w:val="000000"/>
          <w:sz w:val="24"/>
          <w:szCs w:val="26"/>
          <w:shd w:val="clear" w:color="auto" w:fill="FFFFFF"/>
        </w:rPr>
        <w:t>As the children, either alone or in groups, approached specific homes, an experi</w:t>
      </w:r>
      <w:r w:rsidR="00580D2C">
        <w:rPr>
          <w:rFonts w:ascii="Century" w:hAnsi="Century" w:cs="Arial"/>
          <w:color w:val="000000"/>
          <w:sz w:val="24"/>
          <w:szCs w:val="26"/>
          <w:shd w:val="clear" w:color="auto" w:fill="FFFFFF"/>
        </w:rPr>
        <w:t>menter greeted them warmly,</w:t>
      </w:r>
      <w:r w:rsidR="0019406F">
        <w:rPr>
          <w:rFonts w:ascii="Century" w:hAnsi="Century" w:cs="Arial"/>
          <w:color w:val="000000"/>
          <w:sz w:val="24"/>
          <w:szCs w:val="26"/>
          <w:shd w:val="clear" w:color="auto" w:fill="FFFFFF"/>
        </w:rPr>
        <w:t xml:space="preserve"> invited them to “take </w:t>
      </w:r>
      <w:r w:rsidR="0019406F" w:rsidRPr="0019406F">
        <w:rPr>
          <w:rFonts w:ascii="Century" w:hAnsi="Century" w:cs="Arial"/>
          <w:i/>
          <w:color w:val="000000"/>
          <w:sz w:val="24"/>
          <w:szCs w:val="26"/>
          <w:shd w:val="clear" w:color="auto" w:fill="FFFFFF"/>
        </w:rPr>
        <w:t>one</w:t>
      </w:r>
      <w:r w:rsidR="00580D2C">
        <w:rPr>
          <w:rFonts w:ascii="Century" w:hAnsi="Century" w:cs="Arial"/>
          <w:color w:val="000000"/>
          <w:sz w:val="24"/>
          <w:szCs w:val="26"/>
          <w:shd w:val="clear" w:color="auto" w:fill="FFFFFF"/>
        </w:rPr>
        <w:t xml:space="preserve"> of the candies,</w:t>
      </w:r>
      <w:r w:rsidR="0019406F">
        <w:rPr>
          <w:rFonts w:ascii="Century" w:hAnsi="Century" w:cs="Arial"/>
          <w:color w:val="000000"/>
          <w:sz w:val="24"/>
          <w:szCs w:val="26"/>
          <w:shd w:val="clear" w:color="auto" w:fill="FFFFFF"/>
        </w:rPr>
        <w:t>”</w:t>
      </w:r>
      <w:r w:rsidR="00580D2C">
        <w:rPr>
          <w:rFonts w:ascii="Century" w:hAnsi="Century" w:cs="Arial"/>
          <w:color w:val="000000"/>
          <w:sz w:val="24"/>
          <w:szCs w:val="26"/>
          <w:shd w:val="clear" w:color="auto" w:fill="FFFFFF"/>
        </w:rPr>
        <w:t xml:space="preserve"> and</w:t>
      </w:r>
      <w:r w:rsidR="0019406F">
        <w:rPr>
          <w:rFonts w:ascii="Century" w:hAnsi="Century" w:cs="Arial"/>
          <w:color w:val="000000"/>
          <w:sz w:val="24"/>
          <w:szCs w:val="26"/>
          <w:shd w:val="clear" w:color="auto" w:fill="FFFFFF"/>
        </w:rPr>
        <w:t xml:space="preserve"> </w:t>
      </w:r>
      <w:r w:rsidR="00580D2C">
        <w:rPr>
          <w:rFonts w:ascii="Century" w:hAnsi="Century" w:cs="Arial"/>
          <w:color w:val="000000"/>
          <w:sz w:val="24"/>
          <w:szCs w:val="26"/>
          <w:shd w:val="clear" w:color="auto" w:fill="FFFFFF"/>
        </w:rPr>
        <w:t xml:space="preserve">then left the candy unattended. Hidden observers noted that children in groups were more than twice as likely to take extra candy as solo children. </w:t>
      </w:r>
    </w:p>
    <w:p w:rsidR="002F4AAB" w:rsidRPr="004041FE" w:rsidRDefault="002F4AAB" w:rsidP="002F4AAB">
      <w:pPr>
        <w:spacing w:after="0" w:line="360" w:lineRule="auto"/>
        <w:rPr>
          <w:rFonts w:ascii="Century" w:hAnsi="Century" w:cs="Arial"/>
          <w:color w:val="000000"/>
          <w:sz w:val="24"/>
          <w:szCs w:val="26"/>
          <w:shd w:val="clear" w:color="auto" w:fill="FFFFFF"/>
        </w:rPr>
      </w:pPr>
    </w:p>
    <w:p w:rsidR="00FE013A" w:rsidRPr="004041FE" w:rsidRDefault="00FE013A" w:rsidP="002F4AAB">
      <w:pPr>
        <w:spacing w:line="240" w:lineRule="auto"/>
        <w:rPr>
          <w:rFonts w:ascii="Century" w:hAnsi="Century"/>
          <w:sz w:val="24"/>
          <w:szCs w:val="26"/>
        </w:rPr>
      </w:pPr>
    </w:p>
    <w:sectPr w:rsidR="00FE013A" w:rsidRPr="004041FE" w:rsidSect="00D01FC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02BFE"/>
    <w:multiLevelType w:val="hybridMultilevel"/>
    <w:tmpl w:val="D8AA7C3A"/>
    <w:lvl w:ilvl="0" w:tplc="EB164A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5F"/>
    <w:rsid w:val="00071F24"/>
    <w:rsid w:val="00091695"/>
    <w:rsid w:val="000D5504"/>
    <w:rsid w:val="000E444E"/>
    <w:rsid w:val="000E7214"/>
    <w:rsid w:val="0011011C"/>
    <w:rsid w:val="0019406F"/>
    <w:rsid w:val="001E4F14"/>
    <w:rsid w:val="002449B6"/>
    <w:rsid w:val="002656A9"/>
    <w:rsid w:val="00272B4D"/>
    <w:rsid w:val="002B2039"/>
    <w:rsid w:val="002C1F7A"/>
    <w:rsid w:val="002D40FD"/>
    <w:rsid w:val="002F4AAB"/>
    <w:rsid w:val="00363988"/>
    <w:rsid w:val="003C2788"/>
    <w:rsid w:val="003C7EC0"/>
    <w:rsid w:val="004041FE"/>
    <w:rsid w:val="00435963"/>
    <w:rsid w:val="00453E25"/>
    <w:rsid w:val="00481B27"/>
    <w:rsid w:val="004D0C67"/>
    <w:rsid w:val="00540F6E"/>
    <w:rsid w:val="00580D2C"/>
    <w:rsid w:val="005819EA"/>
    <w:rsid w:val="005B4F8A"/>
    <w:rsid w:val="006F5A02"/>
    <w:rsid w:val="00702813"/>
    <w:rsid w:val="0074082E"/>
    <w:rsid w:val="00760586"/>
    <w:rsid w:val="00825624"/>
    <w:rsid w:val="008457BE"/>
    <w:rsid w:val="0087583F"/>
    <w:rsid w:val="00880CA1"/>
    <w:rsid w:val="00897BDF"/>
    <w:rsid w:val="008A0BD7"/>
    <w:rsid w:val="008C6886"/>
    <w:rsid w:val="008E20B5"/>
    <w:rsid w:val="00902186"/>
    <w:rsid w:val="00907AE2"/>
    <w:rsid w:val="00970F01"/>
    <w:rsid w:val="00A35B98"/>
    <w:rsid w:val="00A41C5F"/>
    <w:rsid w:val="00B15E46"/>
    <w:rsid w:val="00B25B6C"/>
    <w:rsid w:val="00B4227D"/>
    <w:rsid w:val="00B45112"/>
    <w:rsid w:val="00B47A26"/>
    <w:rsid w:val="00B50993"/>
    <w:rsid w:val="00BC6A7A"/>
    <w:rsid w:val="00BF3EB8"/>
    <w:rsid w:val="00C04314"/>
    <w:rsid w:val="00C96031"/>
    <w:rsid w:val="00CA12F4"/>
    <w:rsid w:val="00CC1236"/>
    <w:rsid w:val="00CD67DA"/>
    <w:rsid w:val="00CE4F90"/>
    <w:rsid w:val="00D01FCC"/>
    <w:rsid w:val="00D05D55"/>
    <w:rsid w:val="00D06078"/>
    <w:rsid w:val="00D51DDA"/>
    <w:rsid w:val="00D64B99"/>
    <w:rsid w:val="00E61A15"/>
    <w:rsid w:val="00E668DF"/>
    <w:rsid w:val="00F12B9E"/>
    <w:rsid w:val="00F47D28"/>
    <w:rsid w:val="00F628FF"/>
    <w:rsid w:val="00F8567D"/>
    <w:rsid w:val="00F92AC6"/>
    <w:rsid w:val="00FA1872"/>
    <w:rsid w:val="00FA3DDC"/>
    <w:rsid w:val="00FE0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4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1C5F"/>
  </w:style>
  <w:style w:type="character" w:styleId="Hyperlink">
    <w:name w:val="Hyperlink"/>
    <w:basedOn w:val="DefaultParagraphFont"/>
    <w:uiPriority w:val="99"/>
    <w:semiHidden/>
    <w:unhideWhenUsed/>
    <w:rsid w:val="00A41C5F"/>
    <w:rPr>
      <w:color w:val="0000FF"/>
      <w:u w:val="single"/>
    </w:rPr>
  </w:style>
  <w:style w:type="paragraph" w:styleId="ListParagraph">
    <w:name w:val="List Paragraph"/>
    <w:basedOn w:val="Normal"/>
    <w:uiPriority w:val="34"/>
    <w:qFormat/>
    <w:rsid w:val="002F4AAB"/>
    <w:pPr>
      <w:ind w:left="720"/>
      <w:contextualSpacing/>
    </w:pPr>
  </w:style>
  <w:style w:type="character" w:customStyle="1" w:styleId="Heading3Char">
    <w:name w:val="Heading 3 Char"/>
    <w:basedOn w:val="DefaultParagraphFont"/>
    <w:link w:val="Heading3"/>
    <w:uiPriority w:val="9"/>
    <w:rsid w:val="002F4A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4A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4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1C5F"/>
  </w:style>
  <w:style w:type="character" w:styleId="Hyperlink">
    <w:name w:val="Hyperlink"/>
    <w:basedOn w:val="DefaultParagraphFont"/>
    <w:uiPriority w:val="99"/>
    <w:semiHidden/>
    <w:unhideWhenUsed/>
    <w:rsid w:val="00A41C5F"/>
    <w:rPr>
      <w:color w:val="0000FF"/>
      <w:u w:val="single"/>
    </w:rPr>
  </w:style>
  <w:style w:type="paragraph" w:styleId="ListParagraph">
    <w:name w:val="List Paragraph"/>
    <w:basedOn w:val="Normal"/>
    <w:uiPriority w:val="34"/>
    <w:qFormat/>
    <w:rsid w:val="002F4AAB"/>
    <w:pPr>
      <w:ind w:left="720"/>
      <w:contextualSpacing/>
    </w:pPr>
  </w:style>
  <w:style w:type="character" w:customStyle="1" w:styleId="Heading3Char">
    <w:name w:val="Heading 3 Char"/>
    <w:basedOn w:val="DefaultParagraphFont"/>
    <w:link w:val="Heading3"/>
    <w:uiPriority w:val="9"/>
    <w:rsid w:val="002F4A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4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5389">
      <w:bodyDiv w:val="1"/>
      <w:marLeft w:val="0"/>
      <w:marRight w:val="0"/>
      <w:marTop w:val="0"/>
      <w:marBottom w:val="0"/>
      <w:divBdr>
        <w:top w:val="none" w:sz="0" w:space="0" w:color="auto"/>
        <w:left w:val="none" w:sz="0" w:space="0" w:color="auto"/>
        <w:bottom w:val="none" w:sz="0" w:space="0" w:color="auto"/>
        <w:right w:val="none" w:sz="0" w:space="0" w:color="auto"/>
      </w:divBdr>
    </w:div>
    <w:div w:id="436489254">
      <w:bodyDiv w:val="1"/>
      <w:marLeft w:val="0"/>
      <w:marRight w:val="0"/>
      <w:marTop w:val="0"/>
      <w:marBottom w:val="0"/>
      <w:divBdr>
        <w:top w:val="none" w:sz="0" w:space="0" w:color="auto"/>
        <w:left w:val="none" w:sz="0" w:space="0" w:color="auto"/>
        <w:bottom w:val="none" w:sz="0" w:space="0" w:color="auto"/>
        <w:right w:val="none" w:sz="0" w:space="0" w:color="auto"/>
      </w:divBdr>
    </w:div>
    <w:div w:id="867063555">
      <w:bodyDiv w:val="1"/>
      <w:marLeft w:val="0"/>
      <w:marRight w:val="0"/>
      <w:marTop w:val="0"/>
      <w:marBottom w:val="0"/>
      <w:divBdr>
        <w:top w:val="none" w:sz="0" w:space="0" w:color="auto"/>
        <w:left w:val="none" w:sz="0" w:space="0" w:color="auto"/>
        <w:bottom w:val="none" w:sz="0" w:space="0" w:color="auto"/>
        <w:right w:val="none" w:sz="0" w:space="0" w:color="auto"/>
      </w:divBdr>
    </w:div>
    <w:div w:id="994381665">
      <w:bodyDiv w:val="1"/>
      <w:marLeft w:val="0"/>
      <w:marRight w:val="0"/>
      <w:marTop w:val="0"/>
      <w:marBottom w:val="0"/>
      <w:divBdr>
        <w:top w:val="none" w:sz="0" w:space="0" w:color="auto"/>
        <w:left w:val="none" w:sz="0" w:space="0" w:color="auto"/>
        <w:bottom w:val="none" w:sz="0" w:space="0" w:color="auto"/>
        <w:right w:val="none" w:sz="0" w:space="0" w:color="auto"/>
      </w:divBdr>
    </w:div>
    <w:div w:id="1031341007">
      <w:bodyDiv w:val="1"/>
      <w:marLeft w:val="0"/>
      <w:marRight w:val="0"/>
      <w:marTop w:val="0"/>
      <w:marBottom w:val="0"/>
      <w:divBdr>
        <w:top w:val="none" w:sz="0" w:space="0" w:color="auto"/>
        <w:left w:val="none" w:sz="0" w:space="0" w:color="auto"/>
        <w:bottom w:val="none" w:sz="0" w:space="0" w:color="auto"/>
        <w:right w:val="none" w:sz="0" w:space="0" w:color="auto"/>
      </w:divBdr>
    </w:div>
    <w:div w:id="1218081794">
      <w:bodyDiv w:val="1"/>
      <w:marLeft w:val="0"/>
      <w:marRight w:val="0"/>
      <w:marTop w:val="0"/>
      <w:marBottom w:val="0"/>
      <w:divBdr>
        <w:top w:val="none" w:sz="0" w:space="0" w:color="auto"/>
        <w:left w:val="none" w:sz="0" w:space="0" w:color="auto"/>
        <w:bottom w:val="none" w:sz="0" w:space="0" w:color="auto"/>
        <w:right w:val="none" w:sz="0" w:space="0" w:color="auto"/>
      </w:divBdr>
    </w:div>
    <w:div w:id="1259025749">
      <w:bodyDiv w:val="1"/>
      <w:marLeft w:val="0"/>
      <w:marRight w:val="0"/>
      <w:marTop w:val="0"/>
      <w:marBottom w:val="0"/>
      <w:divBdr>
        <w:top w:val="none" w:sz="0" w:space="0" w:color="auto"/>
        <w:left w:val="none" w:sz="0" w:space="0" w:color="auto"/>
        <w:bottom w:val="none" w:sz="0" w:space="0" w:color="auto"/>
        <w:right w:val="none" w:sz="0" w:space="0" w:color="auto"/>
      </w:divBdr>
    </w:div>
    <w:div w:id="1356343633">
      <w:bodyDiv w:val="1"/>
      <w:marLeft w:val="0"/>
      <w:marRight w:val="0"/>
      <w:marTop w:val="0"/>
      <w:marBottom w:val="0"/>
      <w:divBdr>
        <w:top w:val="none" w:sz="0" w:space="0" w:color="auto"/>
        <w:left w:val="none" w:sz="0" w:space="0" w:color="auto"/>
        <w:bottom w:val="none" w:sz="0" w:space="0" w:color="auto"/>
        <w:right w:val="none" w:sz="0" w:space="0" w:color="auto"/>
      </w:divBdr>
    </w:div>
    <w:div w:id="1787892213">
      <w:bodyDiv w:val="1"/>
      <w:marLeft w:val="0"/>
      <w:marRight w:val="0"/>
      <w:marTop w:val="0"/>
      <w:marBottom w:val="0"/>
      <w:divBdr>
        <w:top w:val="none" w:sz="0" w:space="0" w:color="auto"/>
        <w:left w:val="none" w:sz="0" w:space="0" w:color="auto"/>
        <w:bottom w:val="none" w:sz="0" w:space="0" w:color="auto"/>
        <w:right w:val="none" w:sz="0" w:space="0" w:color="auto"/>
      </w:divBdr>
    </w:div>
    <w:div w:id="1939674461">
      <w:bodyDiv w:val="1"/>
      <w:marLeft w:val="0"/>
      <w:marRight w:val="0"/>
      <w:marTop w:val="0"/>
      <w:marBottom w:val="0"/>
      <w:divBdr>
        <w:top w:val="none" w:sz="0" w:space="0" w:color="auto"/>
        <w:left w:val="none" w:sz="0" w:space="0" w:color="auto"/>
        <w:bottom w:val="none" w:sz="0" w:space="0" w:color="auto"/>
        <w:right w:val="none" w:sz="0" w:space="0" w:color="auto"/>
      </w:divBdr>
    </w:div>
    <w:div w:id="2013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psychology" TargetMode="External"/><Relationship Id="rId3" Type="http://schemas.openxmlformats.org/officeDocument/2006/relationships/styles" Target="styles.xml"/><Relationship Id="rId7" Type="http://schemas.openxmlformats.org/officeDocument/2006/relationships/hyperlink" Target="https://en.wikipedia.org/wiki/Ingroups_and_outgr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6423-FD54-4AEB-A2B6-55401E44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2017-11-06T18:27:00Z</cp:lastPrinted>
  <dcterms:created xsi:type="dcterms:W3CDTF">2015-03-16T21:23:00Z</dcterms:created>
  <dcterms:modified xsi:type="dcterms:W3CDTF">2017-11-06T18:30:00Z</dcterms:modified>
</cp:coreProperties>
</file>